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8F24" w14:textId="552D3E51" w:rsidR="004E068A" w:rsidRDefault="004E068A" w:rsidP="004E068A">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D14640">
        <w:rPr>
          <w:rFonts w:ascii="Arial" w:hAnsi="Arial" w:cs="Arial"/>
          <w:b/>
          <w:sz w:val="24"/>
          <w:szCs w:val="28"/>
          <w:lang w:val="en-US"/>
        </w:rPr>
        <w:t>12551</w:t>
      </w:r>
    </w:p>
    <w:p w14:paraId="70BA0927" w14:textId="77777777" w:rsidR="004E068A" w:rsidRPr="001D2FBF" w:rsidRDefault="004E068A" w:rsidP="004E068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6AE0B8FA"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sidR="004C6B24">
        <w:rPr>
          <w:rFonts w:ascii="Arial" w:hAnsi="Arial" w:cs="Arial"/>
          <w:color w:val="000000"/>
          <w:sz w:val="22"/>
          <w:lang w:eastAsia="zh-CN"/>
        </w:rPr>
        <w:t>2</w:t>
      </w:r>
      <w:r w:rsidR="004E068A">
        <w:rPr>
          <w:rFonts w:ascii="Arial" w:hAnsi="Arial" w:cs="Arial"/>
          <w:color w:val="000000"/>
          <w:sz w:val="22"/>
          <w:lang w:eastAsia="zh-CN"/>
        </w:rPr>
        <w:t>1</w:t>
      </w:r>
      <w:r>
        <w:rPr>
          <w:rFonts w:ascii="Arial" w:hAnsi="Arial" w:cs="Arial" w:hint="eastAsia"/>
          <w:color w:val="000000"/>
          <w:sz w:val="22"/>
          <w:lang w:eastAsia="zh-CN"/>
        </w:rPr>
        <w:t>.</w:t>
      </w:r>
      <w:r w:rsidR="004E068A">
        <w:rPr>
          <w:rFonts w:ascii="Arial" w:hAnsi="Arial" w:cs="Arial"/>
          <w:color w:val="000000"/>
          <w:sz w:val="22"/>
          <w:lang w:eastAsia="zh-CN"/>
        </w:rPr>
        <w:t>2.</w:t>
      </w:r>
      <w:r w:rsidR="00692254">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B14FCA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92254">
        <w:rPr>
          <w:rFonts w:ascii="Arial" w:hAnsi="Arial" w:cs="Arial"/>
          <w:color w:val="000000"/>
          <w:sz w:val="22"/>
          <w:lang w:eastAsia="zh-CN"/>
        </w:rPr>
        <w:t>D</w:t>
      </w:r>
      <w:r w:rsidR="000D497B" w:rsidRPr="000D497B">
        <w:rPr>
          <w:rFonts w:ascii="Arial" w:hAnsi="Arial" w:cs="Arial"/>
          <w:color w:val="000000"/>
          <w:sz w:val="22"/>
          <w:lang w:eastAsia="zh-CN"/>
        </w:rPr>
        <w:t xml:space="preserve">iscussion on </w:t>
      </w:r>
      <w:r w:rsidR="00692254">
        <w:rPr>
          <w:rFonts w:ascii="Arial" w:hAnsi="Arial" w:cs="Arial"/>
          <w:color w:val="000000"/>
          <w:sz w:val="22"/>
          <w:lang w:eastAsia="zh-CN"/>
        </w:rPr>
        <w:t xml:space="preserve">timing </w:t>
      </w:r>
      <w:r w:rsidR="0091791B">
        <w:rPr>
          <w:rFonts w:ascii="Arial" w:hAnsi="Arial" w:cs="Arial"/>
          <w:color w:val="000000"/>
          <w:sz w:val="22"/>
          <w:lang w:eastAsia="zh-CN"/>
        </w:rPr>
        <w:t>error</w:t>
      </w:r>
      <w:r w:rsidR="00692254">
        <w:rPr>
          <w:rFonts w:ascii="Arial" w:hAnsi="Arial" w:cs="Arial"/>
          <w:color w:val="000000"/>
          <w:sz w:val="22"/>
          <w:lang w:eastAsia="zh-CN"/>
        </w:rPr>
        <w:t xml:space="preserve"> mitigation</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8A0793F" w14:textId="491C7AB7" w:rsidR="00C04E9C" w:rsidRDefault="00070311" w:rsidP="004F0D7A">
      <w:pPr>
        <w:spacing w:before="120" w:after="0"/>
        <w:rPr>
          <w:sz w:val="22"/>
          <w:szCs w:val="22"/>
          <w:lang w:val="en-US"/>
        </w:rPr>
      </w:pPr>
      <w:r>
        <w:rPr>
          <w:sz w:val="22"/>
          <w:szCs w:val="22"/>
          <w:lang w:val="en-US"/>
        </w:rPr>
        <w:t xml:space="preserve">The revised WID for NR positioning enhancement [1] was approved in the RAN#91-e meeting.  One of the objectives is to improve accuracy of the Rel-16 NR positioning methods by mitigating </w:t>
      </w:r>
      <w:r w:rsidRPr="00070311">
        <w:rPr>
          <w:sz w:val="22"/>
          <w:szCs w:val="22"/>
        </w:rPr>
        <w:t xml:space="preserve">UE Rx/Tx and/or </w:t>
      </w:r>
      <w:proofErr w:type="spellStart"/>
      <w:r w:rsidRPr="00070311">
        <w:rPr>
          <w:sz w:val="22"/>
          <w:szCs w:val="22"/>
        </w:rPr>
        <w:t>gNB</w:t>
      </w:r>
      <w:proofErr w:type="spellEnd"/>
      <w:r w:rsidRPr="00070311">
        <w:rPr>
          <w:sz w:val="22"/>
          <w:szCs w:val="22"/>
        </w:rPr>
        <w:t xml:space="preserve"> Rx/Tx timing delays</w:t>
      </w:r>
      <w:r>
        <w:rPr>
          <w:sz w:val="22"/>
          <w:szCs w:val="22"/>
          <w:lang w:val="en-US"/>
        </w:rPr>
        <w:t>.</w:t>
      </w:r>
    </w:p>
    <w:tbl>
      <w:tblPr>
        <w:tblStyle w:val="af6"/>
        <w:tblW w:w="0" w:type="auto"/>
        <w:tblLook w:val="04A0" w:firstRow="1" w:lastRow="0" w:firstColumn="1" w:lastColumn="0" w:noHBand="0" w:noVBand="1"/>
      </w:tblPr>
      <w:tblGrid>
        <w:gridCol w:w="9629"/>
      </w:tblGrid>
      <w:tr w:rsidR="00C04E9C" w14:paraId="5F7A9D08" w14:textId="77777777" w:rsidTr="00C04E9C">
        <w:tc>
          <w:tcPr>
            <w:tcW w:w="9629" w:type="dxa"/>
          </w:tcPr>
          <w:p w14:paraId="7DE7257A" w14:textId="77777777" w:rsidR="00C04E9C" w:rsidRDefault="00C04E9C" w:rsidP="00EA461A">
            <w:pPr>
              <w:numPr>
                <w:ilvl w:val="0"/>
                <w:numId w:val="4"/>
              </w:numPr>
              <w:spacing w:after="0" w:line="276" w:lineRule="auto"/>
              <w:ind w:left="714" w:hanging="357"/>
            </w:pPr>
            <w:r>
              <w:t xml:space="preserve">Specify methods, measurements, signalling, and procedures for improving positioning accuracy </w:t>
            </w:r>
            <w:r w:rsidRPr="00673077">
              <w:t>of the Rel-16 NR positioning methods</w:t>
            </w:r>
            <w:r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r>
              <w:rPr>
                <w:rFonts w:eastAsia="MS Mincho"/>
              </w:rPr>
              <w:t>, RAN2, RAN3, RAN4]</w:t>
            </w:r>
          </w:p>
          <w:p w14:paraId="2795C25E" w14:textId="77777777" w:rsidR="00C04E9C" w:rsidRPr="002D48F3" w:rsidRDefault="00C04E9C" w:rsidP="00EA461A">
            <w:pPr>
              <w:numPr>
                <w:ilvl w:val="1"/>
                <w:numId w:val="4"/>
              </w:numPr>
              <w:spacing w:after="0" w:line="276" w:lineRule="auto"/>
              <w:rPr>
                <w:rFonts w:eastAsia="MS Mincho"/>
              </w:rPr>
            </w:pPr>
            <w:r>
              <w:rPr>
                <w:rFonts w:hint="eastAsia"/>
              </w:rPr>
              <w:t>DL, UL and DL+UL positioning methods</w:t>
            </w:r>
          </w:p>
          <w:p w14:paraId="00E154B0" w14:textId="446544D7" w:rsidR="00C04E9C" w:rsidRPr="00C04E9C" w:rsidRDefault="00C04E9C" w:rsidP="00EA461A">
            <w:pPr>
              <w:numPr>
                <w:ilvl w:val="1"/>
                <w:numId w:val="4"/>
              </w:numPr>
              <w:spacing w:after="0" w:line="276" w:lineRule="auto"/>
              <w:rPr>
                <w:sz w:val="22"/>
                <w:szCs w:val="22"/>
              </w:rPr>
            </w:pPr>
            <w:r>
              <w:rPr>
                <w:rFonts w:hint="eastAsia"/>
              </w:rPr>
              <w:t>UE-based and UE-assisted positioning solutions</w:t>
            </w:r>
          </w:p>
        </w:tc>
      </w:tr>
    </w:tbl>
    <w:p w14:paraId="1866B104" w14:textId="065475F2" w:rsidR="009C63A8" w:rsidRDefault="00C04E9C" w:rsidP="004F0D7A">
      <w:pPr>
        <w:spacing w:before="120" w:after="0"/>
        <w:rPr>
          <w:sz w:val="22"/>
          <w:szCs w:val="22"/>
          <w:lang w:val="en-US"/>
        </w:rPr>
      </w:pPr>
      <w:r>
        <w:rPr>
          <w:sz w:val="22"/>
          <w:szCs w:val="22"/>
          <w:lang w:val="en-US"/>
        </w:rPr>
        <w:t xml:space="preserve">In the RAN4#99-e meeting, RRM impacts of NR positioning enhancements was discussed. </w:t>
      </w:r>
      <w:r w:rsidR="0088520B">
        <w:rPr>
          <w:sz w:val="22"/>
          <w:szCs w:val="22"/>
          <w:lang w:val="en-US"/>
        </w:rPr>
        <w:t xml:space="preserve">The discussion on timing delay mitigation was mainly triggered by RAN1 LS [2]. </w:t>
      </w:r>
      <w:r w:rsidR="008305BF">
        <w:rPr>
          <w:sz w:val="22"/>
          <w:szCs w:val="22"/>
          <w:lang w:val="en-US"/>
        </w:rPr>
        <w:t>Following agreements were reached and captured in [3].</w:t>
      </w:r>
    </w:p>
    <w:tbl>
      <w:tblPr>
        <w:tblStyle w:val="af6"/>
        <w:tblW w:w="0" w:type="auto"/>
        <w:tblLook w:val="04A0" w:firstRow="1" w:lastRow="0" w:firstColumn="1" w:lastColumn="0" w:noHBand="0" w:noVBand="1"/>
      </w:tblPr>
      <w:tblGrid>
        <w:gridCol w:w="9629"/>
      </w:tblGrid>
      <w:tr w:rsidR="009C63A8" w14:paraId="1F452A06" w14:textId="77777777" w:rsidTr="009C63A8">
        <w:tc>
          <w:tcPr>
            <w:tcW w:w="9629" w:type="dxa"/>
          </w:tcPr>
          <w:p w14:paraId="105EFA16" w14:textId="77777777" w:rsidR="009C63A8" w:rsidRPr="009C63A8" w:rsidRDefault="009C63A8" w:rsidP="00EA461A">
            <w:pPr>
              <w:numPr>
                <w:ilvl w:val="0"/>
                <w:numId w:val="5"/>
              </w:numPr>
              <w:tabs>
                <w:tab w:val="num" w:pos="720"/>
              </w:tabs>
              <w:spacing w:before="120" w:after="0"/>
              <w:rPr>
                <w:i/>
                <w:iCs/>
                <w:sz w:val="22"/>
                <w:szCs w:val="22"/>
                <w:lang w:val="en-US"/>
              </w:rPr>
            </w:pPr>
            <w:r w:rsidRPr="009C63A8">
              <w:rPr>
                <w:b/>
                <w:bCs/>
                <w:i/>
                <w:iCs/>
                <w:sz w:val="22"/>
                <w:szCs w:val="22"/>
                <w:lang w:val="en-US"/>
              </w:rPr>
              <w:t>Definition of new or updated RRM requirements in relation to timing error mitigation</w:t>
            </w:r>
          </w:p>
          <w:p w14:paraId="26ACC6E8" w14:textId="77777777" w:rsidR="009C63A8" w:rsidRPr="009C63A8" w:rsidRDefault="009C63A8" w:rsidP="00EA461A">
            <w:pPr>
              <w:numPr>
                <w:ilvl w:val="1"/>
                <w:numId w:val="5"/>
              </w:numPr>
              <w:spacing w:before="120" w:after="0"/>
              <w:rPr>
                <w:i/>
                <w:iCs/>
                <w:sz w:val="22"/>
                <w:szCs w:val="22"/>
                <w:lang w:val="en-US"/>
              </w:rPr>
            </w:pPr>
            <w:r w:rsidRPr="009C63A8">
              <w:rPr>
                <w:i/>
                <w:iCs/>
                <w:sz w:val="22"/>
                <w:szCs w:val="22"/>
                <w:highlight w:val="green"/>
                <w:lang w:val="en-US"/>
              </w:rPr>
              <w:t>Monitor progress of other RAN WGs to determine impact of timing error mitigation on existing RRM requirements or the need to define new RRM requirements. No impact on current RRM specification can be identified.</w:t>
            </w:r>
          </w:p>
          <w:p w14:paraId="53D7F7AA" w14:textId="0E5B409C" w:rsidR="009C63A8" w:rsidRDefault="009C63A8" w:rsidP="00EA461A">
            <w:pPr>
              <w:numPr>
                <w:ilvl w:val="1"/>
                <w:numId w:val="5"/>
              </w:numPr>
              <w:spacing w:before="120" w:after="0"/>
              <w:rPr>
                <w:sz w:val="22"/>
                <w:szCs w:val="22"/>
                <w:lang w:val="en-US"/>
              </w:rPr>
            </w:pPr>
            <w:r w:rsidRPr="009C63A8">
              <w:rPr>
                <w:i/>
                <w:iCs/>
                <w:sz w:val="22"/>
                <w:szCs w:val="22"/>
                <w:highlight w:val="green"/>
                <w:lang w:val="en-US"/>
              </w:rPr>
              <w:t>RAN4 is studying the feasibility of proposed timing error mitigation mechanisms by RAN1</w:t>
            </w:r>
          </w:p>
        </w:tc>
      </w:tr>
    </w:tbl>
    <w:p w14:paraId="6FC1710D" w14:textId="6A99B7A2" w:rsidR="0055506E" w:rsidRPr="001D2FBF" w:rsidRDefault="008305BF" w:rsidP="00BB0A7A">
      <w:pPr>
        <w:spacing w:before="120" w:after="0"/>
        <w:rPr>
          <w:sz w:val="22"/>
          <w:szCs w:val="22"/>
          <w:lang w:val="en-US"/>
        </w:rPr>
      </w:pPr>
      <w:r>
        <w:rPr>
          <w:sz w:val="22"/>
          <w:szCs w:val="22"/>
          <w:lang w:val="en-US"/>
        </w:rPr>
        <w:t>We provided initial views on timing delay mitigation in [</w:t>
      </w:r>
      <w:r w:rsidR="0068760C">
        <w:rPr>
          <w:sz w:val="22"/>
          <w:szCs w:val="22"/>
          <w:lang w:val="en-US"/>
        </w:rPr>
        <w:t>4</w:t>
      </w:r>
      <w:r>
        <w:rPr>
          <w:sz w:val="22"/>
          <w:szCs w:val="22"/>
          <w:lang w:val="en-US"/>
        </w:rPr>
        <w:t xml:space="preserve">] in the last meeting. </w:t>
      </w:r>
      <w:r w:rsidR="00CF5BC2">
        <w:rPr>
          <w:sz w:val="22"/>
          <w:szCs w:val="22"/>
          <w:lang w:val="en-US"/>
        </w:rPr>
        <w:t xml:space="preserve">In this contribution, we </w:t>
      </w:r>
      <w:r>
        <w:rPr>
          <w:sz w:val="22"/>
          <w:szCs w:val="22"/>
          <w:lang w:val="en-US"/>
        </w:rPr>
        <w:t xml:space="preserve">further </w:t>
      </w:r>
      <w:r w:rsidR="00CF5BC2">
        <w:rPr>
          <w:sz w:val="22"/>
          <w:szCs w:val="22"/>
          <w:lang w:val="en-US"/>
        </w:rPr>
        <w:t xml:space="preserve">provide our views on </w:t>
      </w:r>
      <w:r>
        <w:rPr>
          <w:sz w:val="22"/>
          <w:szCs w:val="22"/>
          <w:lang w:val="en-US"/>
        </w:rPr>
        <w:t>timing delay mitigation to improve positioning accuracy</w:t>
      </w:r>
      <w:r w:rsidR="00177F40">
        <w:rPr>
          <w:sz w:val="22"/>
          <w:szCs w:val="22"/>
          <w:lang w:val="en-US"/>
        </w:rPr>
        <w:t xml:space="preserve"> for </w:t>
      </w:r>
      <w:r w:rsidR="000E5B11">
        <w:rPr>
          <w:sz w:val="22"/>
          <w:szCs w:val="22"/>
          <w:lang w:val="en-US"/>
        </w:rPr>
        <w:t>R17 NR positioning enhancement</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212AFB5F" w14:textId="05F664FB" w:rsidR="002833C8" w:rsidRDefault="0068760C" w:rsidP="00B823CA">
      <w:pPr>
        <w:spacing w:before="240" w:after="0"/>
        <w:rPr>
          <w:sz w:val="22"/>
          <w:szCs w:val="22"/>
          <w:lang w:eastAsia="zh-CN"/>
        </w:rPr>
      </w:pPr>
      <w:r>
        <w:rPr>
          <w:sz w:val="22"/>
          <w:szCs w:val="22"/>
          <w:lang w:eastAsia="zh-CN"/>
        </w:rPr>
        <w:t>It depends on further progress of other RAN WGs regarding timing error mitigation i</w:t>
      </w:r>
      <w:r w:rsidR="00E71551">
        <w:rPr>
          <w:sz w:val="22"/>
          <w:szCs w:val="22"/>
          <w:lang w:eastAsia="zh-CN"/>
        </w:rPr>
        <w:t>f new RRM requirements are needed to be defined, or if there is any impact on existing RRM</w:t>
      </w:r>
      <w:r w:rsidR="004569E0">
        <w:rPr>
          <w:sz w:val="22"/>
          <w:szCs w:val="22"/>
          <w:lang w:eastAsia="zh-CN"/>
        </w:rPr>
        <w:t>.</w:t>
      </w:r>
      <w:r>
        <w:rPr>
          <w:sz w:val="22"/>
          <w:szCs w:val="22"/>
          <w:lang w:eastAsia="zh-CN"/>
        </w:rPr>
        <w:t xml:space="preserve"> The agreements in RAN1#104bis are provided in LS [2].</w:t>
      </w:r>
      <w:r w:rsidR="002833C8">
        <w:rPr>
          <w:sz w:val="22"/>
          <w:szCs w:val="22"/>
          <w:lang w:eastAsia="zh-CN"/>
        </w:rPr>
        <w:t xml:space="preserve"> The agreements in RAN1#105-e are captured in RAN1 meeting report and are as follows.</w:t>
      </w:r>
    </w:p>
    <w:tbl>
      <w:tblPr>
        <w:tblStyle w:val="af6"/>
        <w:tblW w:w="0" w:type="auto"/>
        <w:tblLook w:val="04A0" w:firstRow="1" w:lastRow="0" w:firstColumn="1" w:lastColumn="0" w:noHBand="0" w:noVBand="1"/>
      </w:tblPr>
      <w:tblGrid>
        <w:gridCol w:w="9629"/>
      </w:tblGrid>
      <w:tr w:rsidR="002833C8" w:rsidRPr="002833C8" w14:paraId="3CF19FC5" w14:textId="77777777" w:rsidTr="002833C8">
        <w:tc>
          <w:tcPr>
            <w:tcW w:w="9629" w:type="dxa"/>
          </w:tcPr>
          <w:p w14:paraId="7BEF096D" w14:textId="77777777" w:rsidR="002833C8" w:rsidRPr="002833C8" w:rsidRDefault="002833C8" w:rsidP="002833C8">
            <w:pPr>
              <w:spacing w:after="0"/>
              <w:rPr>
                <w:lang w:eastAsia="x-none"/>
              </w:rPr>
            </w:pPr>
            <w:r w:rsidRPr="002833C8">
              <w:rPr>
                <w:highlight w:val="green"/>
                <w:lang w:eastAsia="x-none"/>
              </w:rPr>
              <w:t>Agreement:</w:t>
            </w:r>
          </w:p>
          <w:p w14:paraId="1C499EB3" w14:textId="77777777" w:rsidR="002833C8" w:rsidRPr="002833C8" w:rsidRDefault="002833C8" w:rsidP="002833C8">
            <w:pPr>
              <w:pStyle w:val="af4"/>
              <w:ind w:left="0"/>
              <w:rPr>
                <w:rFonts w:ascii="Times New Roman" w:hAnsi="Times New Roman"/>
              </w:rPr>
            </w:pPr>
            <w:r w:rsidRPr="002833C8">
              <w:rPr>
                <w:rFonts w:ascii="Times New Roman" w:hAnsi="Times New Roman"/>
                <w:lang w:eastAsia="zh-CN"/>
              </w:rPr>
              <w:t>For mitigating UE Tx/Rx timing errors for DL+UL positioning, a UE may support, up to UE capability, one or both of the following options:</w:t>
            </w:r>
          </w:p>
          <w:p w14:paraId="4F59F57E" w14:textId="77777777" w:rsidR="002833C8" w:rsidRPr="002833C8" w:rsidRDefault="002833C8" w:rsidP="00EA461A">
            <w:pPr>
              <w:pStyle w:val="af4"/>
              <w:numPr>
                <w:ilvl w:val="0"/>
                <w:numId w:val="6"/>
              </w:numPr>
              <w:spacing w:line="259" w:lineRule="auto"/>
              <w:jc w:val="both"/>
              <w:rPr>
                <w:rFonts w:ascii="Times New Roman" w:hAnsi="Times New Roman"/>
              </w:rPr>
            </w:pPr>
            <w:r w:rsidRPr="002833C8">
              <w:rPr>
                <w:rFonts w:ascii="Times New Roman" w:hAnsi="Times New Roman"/>
                <w:lang w:eastAsia="zh-CN"/>
              </w:rPr>
              <w:t xml:space="preserve">Option 1: Reporting of UE </w:t>
            </w:r>
            <w:proofErr w:type="spellStart"/>
            <w:r w:rsidRPr="002833C8">
              <w:rPr>
                <w:rFonts w:ascii="Times New Roman" w:hAnsi="Times New Roman"/>
                <w:lang w:eastAsia="zh-CN"/>
              </w:rPr>
              <w:t>RxTx</w:t>
            </w:r>
            <w:proofErr w:type="spellEnd"/>
            <w:r w:rsidRPr="002833C8">
              <w:rPr>
                <w:rFonts w:ascii="Times New Roman" w:hAnsi="Times New Roman"/>
                <w:lang w:eastAsia="zh-CN"/>
              </w:rPr>
              <w:t xml:space="preserve"> TEG ID is supported</w:t>
            </w:r>
            <w:r w:rsidRPr="002833C8">
              <w:rPr>
                <w:rFonts w:ascii="Times New Roman" w:hAnsi="Times New Roman"/>
              </w:rPr>
              <w:t xml:space="preserve"> by the UE</w:t>
            </w:r>
          </w:p>
          <w:p w14:paraId="492BD304" w14:textId="77777777" w:rsidR="002833C8" w:rsidRPr="002833C8" w:rsidRDefault="002833C8" w:rsidP="00EA461A">
            <w:pPr>
              <w:pStyle w:val="af4"/>
              <w:numPr>
                <w:ilvl w:val="1"/>
                <w:numId w:val="6"/>
              </w:numPr>
              <w:spacing w:line="259" w:lineRule="auto"/>
              <w:jc w:val="both"/>
              <w:rPr>
                <w:rFonts w:ascii="Times New Roman" w:hAnsi="Times New Roman"/>
              </w:rPr>
            </w:pPr>
            <w:r w:rsidRPr="002833C8">
              <w:rPr>
                <w:rFonts w:ascii="Times New Roman" w:hAnsi="Times New Roman"/>
              </w:rPr>
              <w:t xml:space="preserve">FFS: Further details on how the </w:t>
            </w:r>
            <w:proofErr w:type="spellStart"/>
            <w:r w:rsidRPr="002833C8">
              <w:rPr>
                <w:rFonts w:ascii="Times New Roman" w:hAnsi="Times New Roman"/>
              </w:rPr>
              <w:t>RxTx</w:t>
            </w:r>
            <w:proofErr w:type="spellEnd"/>
            <w:r w:rsidRPr="002833C8">
              <w:rPr>
                <w:rFonts w:ascii="Times New Roman" w:hAnsi="Times New Roman"/>
              </w:rPr>
              <w:t xml:space="preserve"> TEG IDs are related/associated to Tx TEG IDs and/or Rx TEG IDs and to the Rx-Tx measurements. </w:t>
            </w:r>
          </w:p>
          <w:p w14:paraId="314B1E0A" w14:textId="77777777" w:rsidR="002833C8" w:rsidRPr="002833C8" w:rsidRDefault="002833C8" w:rsidP="00EA461A">
            <w:pPr>
              <w:pStyle w:val="af4"/>
              <w:numPr>
                <w:ilvl w:val="0"/>
                <w:numId w:val="6"/>
              </w:numPr>
              <w:spacing w:line="259" w:lineRule="auto"/>
              <w:jc w:val="both"/>
              <w:rPr>
                <w:rFonts w:ascii="Times New Roman" w:hAnsi="Times New Roman"/>
              </w:rPr>
            </w:pPr>
            <w:r w:rsidRPr="002833C8">
              <w:rPr>
                <w:rFonts w:ascii="Times New Roman" w:hAnsi="Times New Roman"/>
                <w:lang w:eastAsia="zh-CN"/>
              </w:rPr>
              <w:t xml:space="preserve">Option 2: Reporting of UE </w:t>
            </w:r>
            <w:proofErr w:type="spellStart"/>
            <w:r w:rsidRPr="002833C8">
              <w:rPr>
                <w:rFonts w:ascii="Times New Roman" w:hAnsi="Times New Roman"/>
                <w:lang w:eastAsia="zh-CN"/>
              </w:rPr>
              <w:t>RxTx</w:t>
            </w:r>
            <w:proofErr w:type="spellEnd"/>
            <w:r w:rsidRPr="002833C8">
              <w:rPr>
                <w:rFonts w:ascii="Times New Roman" w:hAnsi="Times New Roman"/>
                <w:lang w:eastAsia="zh-CN"/>
              </w:rPr>
              <w:t xml:space="preserve"> TEG ID is not supported by the UE; reporting of Rx TEG ID and Tx TEG ID is supported. </w:t>
            </w:r>
          </w:p>
          <w:p w14:paraId="29CC3A74" w14:textId="77777777" w:rsidR="002833C8" w:rsidRPr="002833C8" w:rsidRDefault="002833C8" w:rsidP="00EA461A">
            <w:pPr>
              <w:pStyle w:val="af4"/>
              <w:numPr>
                <w:ilvl w:val="0"/>
                <w:numId w:val="6"/>
              </w:numPr>
              <w:spacing w:line="259" w:lineRule="auto"/>
              <w:jc w:val="both"/>
              <w:rPr>
                <w:rFonts w:ascii="Times New Roman" w:hAnsi="Times New Roman"/>
              </w:rPr>
            </w:pPr>
            <w:r w:rsidRPr="002833C8">
              <w:rPr>
                <w:rFonts w:ascii="Times New Roman" w:hAnsi="Times New Roman"/>
              </w:rPr>
              <w:t xml:space="preserve">In either option, a </w:t>
            </w:r>
            <w:r w:rsidRPr="002833C8">
              <w:rPr>
                <w:rFonts w:ascii="Times New Roman" w:hAnsi="Times New Roman"/>
                <w:lang w:eastAsia="zh-CN"/>
              </w:rPr>
              <w:t xml:space="preserve">Tx TEG ID is </w:t>
            </w:r>
            <w:r w:rsidRPr="002833C8">
              <w:rPr>
                <w:rFonts w:ascii="Times New Roman" w:hAnsi="Times New Roman"/>
              </w:rPr>
              <w:t>associated with (</w:t>
            </w:r>
            <w:proofErr w:type="spellStart"/>
            <w:r w:rsidRPr="002833C8">
              <w:rPr>
                <w:rFonts w:ascii="Times New Roman" w:hAnsi="Times New Roman"/>
              </w:rPr>
              <w:t>downselection</w:t>
            </w:r>
            <w:proofErr w:type="spellEnd"/>
            <w:r w:rsidRPr="002833C8">
              <w:rPr>
                <w:rFonts w:ascii="Times New Roman" w:hAnsi="Times New Roman"/>
              </w:rPr>
              <w:t xml:space="preserve"> needed)</w:t>
            </w:r>
          </w:p>
          <w:p w14:paraId="1AEB3F4C" w14:textId="77777777" w:rsidR="002833C8" w:rsidRPr="002833C8" w:rsidRDefault="002833C8" w:rsidP="00EA461A">
            <w:pPr>
              <w:pStyle w:val="af4"/>
              <w:numPr>
                <w:ilvl w:val="1"/>
                <w:numId w:val="6"/>
              </w:numPr>
              <w:spacing w:line="259" w:lineRule="auto"/>
              <w:jc w:val="both"/>
              <w:rPr>
                <w:rFonts w:ascii="Times New Roman" w:hAnsi="Times New Roman"/>
              </w:rPr>
            </w:pPr>
            <w:r w:rsidRPr="002833C8">
              <w:rPr>
                <w:rFonts w:ascii="Times New Roman" w:hAnsi="Times New Roman"/>
              </w:rPr>
              <w:t>Alt. 1: an UL SRS resource for positioning corresponding to the Tx timing of the Rx-Tx measurement</w:t>
            </w:r>
          </w:p>
          <w:p w14:paraId="4DE80134" w14:textId="77777777" w:rsidR="002833C8" w:rsidRPr="002833C8" w:rsidRDefault="002833C8" w:rsidP="00EA461A">
            <w:pPr>
              <w:pStyle w:val="af4"/>
              <w:numPr>
                <w:ilvl w:val="1"/>
                <w:numId w:val="6"/>
              </w:numPr>
              <w:spacing w:line="259" w:lineRule="auto"/>
              <w:jc w:val="both"/>
              <w:rPr>
                <w:rFonts w:ascii="Times New Roman" w:hAnsi="Times New Roman"/>
              </w:rPr>
            </w:pPr>
            <w:r w:rsidRPr="002833C8">
              <w:rPr>
                <w:rFonts w:ascii="Times New Roman" w:hAnsi="Times New Roman"/>
              </w:rPr>
              <w:t>Alt. 2: the Tx timing of the Rx-Tx measurement</w:t>
            </w:r>
          </w:p>
          <w:p w14:paraId="58830360" w14:textId="77777777" w:rsidR="002833C8" w:rsidRPr="002833C8" w:rsidRDefault="002833C8" w:rsidP="00EA461A">
            <w:pPr>
              <w:pStyle w:val="af4"/>
              <w:numPr>
                <w:ilvl w:val="1"/>
                <w:numId w:val="6"/>
              </w:numPr>
              <w:spacing w:line="259" w:lineRule="auto"/>
              <w:jc w:val="both"/>
              <w:rPr>
                <w:rFonts w:ascii="Times New Roman" w:hAnsi="Times New Roman"/>
              </w:rPr>
            </w:pPr>
            <w:r w:rsidRPr="002833C8">
              <w:rPr>
                <w:rFonts w:ascii="Times New Roman" w:hAnsi="Times New Roman"/>
              </w:rPr>
              <w:lastRenderedPageBreak/>
              <w:t>Alt. 3: one or more UL SRS resources for positioning</w:t>
            </w:r>
          </w:p>
          <w:p w14:paraId="352571C3" w14:textId="77777777" w:rsidR="002833C8" w:rsidRPr="002833C8" w:rsidRDefault="002833C8" w:rsidP="00EA461A">
            <w:pPr>
              <w:pStyle w:val="af4"/>
              <w:numPr>
                <w:ilvl w:val="0"/>
                <w:numId w:val="6"/>
              </w:numPr>
              <w:spacing w:line="259" w:lineRule="auto"/>
              <w:jc w:val="both"/>
              <w:rPr>
                <w:rFonts w:ascii="Times New Roman" w:hAnsi="Times New Roman"/>
              </w:rPr>
            </w:pPr>
            <w:r w:rsidRPr="002833C8">
              <w:rPr>
                <w:rFonts w:ascii="Times New Roman" w:hAnsi="Times New Roman"/>
                <w:lang w:eastAsia="zh-CN"/>
              </w:rPr>
              <w:t xml:space="preserve">Note: An Rx TEG ID is </w:t>
            </w:r>
            <w:r w:rsidRPr="002833C8">
              <w:rPr>
                <w:rFonts w:ascii="Times New Roman" w:hAnsi="Times New Roman"/>
              </w:rPr>
              <w:t>associated with one DL PRS resource (or more DL PRS resources) corresponding to the Rx time of the measurement</w:t>
            </w:r>
          </w:p>
          <w:p w14:paraId="788A114A" w14:textId="77777777" w:rsidR="002833C8" w:rsidRPr="002833C8" w:rsidRDefault="002833C8" w:rsidP="00EA461A">
            <w:pPr>
              <w:pStyle w:val="af4"/>
              <w:numPr>
                <w:ilvl w:val="0"/>
                <w:numId w:val="6"/>
              </w:numPr>
              <w:spacing w:line="259" w:lineRule="auto"/>
              <w:jc w:val="both"/>
              <w:rPr>
                <w:rFonts w:ascii="Times New Roman" w:eastAsia="Times New Roman" w:hAnsi="Times New Roman"/>
                <w:sz w:val="18"/>
                <w:szCs w:val="18"/>
                <w:lang w:eastAsia="zh-CN"/>
              </w:rPr>
            </w:pPr>
            <w:r w:rsidRPr="002833C8">
              <w:rPr>
                <w:rFonts w:ascii="Times New Roman" w:hAnsi="Times New Roman"/>
                <w:lang w:eastAsia="zh-CN"/>
              </w:rPr>
              <w:t xml:space="preserve">FFS: How to resolve potential mismatch between UE and </w:t>
            </w:r>
            <w:proofErr w:type="spellStart"/>
            <w:r w:rsidRPr="002833C8">
              <w:rPr>
                <w:rFonts w:ascii="Times New Roman" w:hAnsi="Times New Roman"/>
                <w:lang w:eastAsia="zh-CN"/>
              </w:rPr>
              <w:t>gNB</w:t>
            </w:r>
            <w:proofErr w:type="spellEnd"/>
            <w:r w:rsidRPr="002833C8">
              <w:rPr>
                <w:rFonts w:ascii="Times New Roman" w:hAnsi="Times New Roman"/>
                <w:lang w:eastAsia="zh-CN"/>
              </w:rPr>
              <w:t xml:space="preserve"> Rx-Tx time difference measurements (</w:t>
            </w:r>
            <w:proofErr w:type="gramStart"/>
            <w:r w:rsidRPr="002833C8">
              <w:rPr>
                <w:rFonts w:ascii="Times New Roman" w:hAnsi="Times New Roman"/>
                <w:lang w:eastAsia="zh-CN"/>
              </w:rPr>
              <w:t>e.g.</w:t>
            </w:r>
            <w:proofErr w:type="gramEnd"/>
            <w:r w:rsidRPr="002833C8">
              <w:rPr>
                <w:rFonts w:ascii="Times New Roman" w:hAnsi="Times New Roman"/>
                <w:lang w:eastAsia="zh-CN"/>
              </w:rPr>
              <w:t xml:space="preserve"> UE provides the UE Rx-Tx measurements associated with a Tx TEG with SRS1, while </w:t>
            </w:r>
            <w:proofErr w:type="spellStart"/>
            <w:r w:rsidRPr="002833C8">
              <w:rPr>
                <w:rFonts w:ascii="Times New Roman" w:hAnsi="Times New Roman"/>
                <w:lang w:eastAsia="zh-CN"/>
              </w:rPr>
              <w:t>gNB</w:t>
            </w:r>
            <w:proofErr w:type="spellEnd"/>
            <w:r w:rsidRPr="002833C8">
              <w:rPr>
                <w:rFonts w:ascii="Times New Roman" w:hAnsi="Times New Roman"/>
                <w:lang w:eastAsia="zh-CN"/>
              </w:rPr>
              <w:t xml:space="preserve"> provides the </w:t>
            </w:r>
            <w:proofErr w:type="spellStart"/>
            <w:r w:rsidRPr="002833C8">
              <w:rPr>
                <w:rFonts w:ascii="Times New Roman" w:hAnsi="Times New Roman"/>
                <w:lang w:eastAsia="zh-CN"/>
              </w:rPr>
              <w:t>gNB</w:t>
            </w:r>
            <w:proofErr w:type="spellEnd"/>
            <w:r w:rsidRPr="002833C8">
              <w:rPr>
                <w:rFonts w:ascii="Times New Roman" w:hAnsi="Times New Roman"/>
                <w:lang w:eastAsia="zh-CN"/>
              </w:rPr>
              <w:t xml:space="preserve"> Rx-Tx measurements with a Rx TEG associated with SRS2). </w:t>
            </w:r>
          </w:p>
          <w:p w14:paraId="63C640B6" w14:textId="5863C045" w:rsidR="002833C8" w:rsidRPr="002833C8" w:rsidRDefault="002833C8" w:rsidP="00EA461A">
            <w:pPr>
              <w:pStyle w:val="af4"/>
              <w:numPr>
                <w:ilvl w:val="0"/>
                <w:numId w:val="6"/>
              </w:numPr>
              <w:spacing w:line="259" w:lineRule="auto"/>
              <w:jc w:val="both"/>
              <w:rPr>
                <w:rFonts w:ascii="Times New Roman" w:eastAsia="Times New Roman" w:hAnsi="Times New Roman"/>
                <w:sz w:val="18"/>
                <w:szCs w:val="18"/>
                <w:lang w:eastAsia="zh-CN"/>
              </w:rPr>
            </w:pPr>
            <w:r w:rsidRPr="002833C8">
              <w:rPr>
                <w:rFonts w:ascii="Times New Roman" w:hAnsi="Times New Roman"/>
                <w:lang w:eastAsia="zh-CN"/>
              </w:rPr>
              <w:t>FFS: The potential impact and modification on the definition of Rx-Tx time difference measurements</w:t>
            </w:r>
          </w:p>
          <w:p w14:paraId="05D3FC99" w14:textId="77777777" w:rsidR="002833C8" w:rsidRPr="002833C8" w:rsidRDefault="002833C8" w:rsidP="002833C8">
            <w:pPr>
              <w:spacing w:after="0" w:line="259" w:lineRule="auto"/>
              <w:ind w:left="360"/>
              <w:jc w:val="both"/>
              <w:rPr>
                <w:rFonts w:eastAsia="Times New Roman"/>
                <w:sz w:val="18"/>
                <w:szCs w:val="18"/>
                <w:lang w:eastAsia="zh-CN"/>
              </w:rPr>
            </w:pPr>
          </w:p>
          <w:p w14:paraId="6E5C55D4" w14:textId="77777777" w:rsidR="002833C8" w:rsidRPr="002833C8" w:rsidRDefault="002833C8" w:rsidP="002833C8">
            <w:pPr>
              <w:spacing w:after="0"/>
              <w:rPr>
                <w:lang w:eastAsia="x-none"/>
              </w:rPr>
            </w:pPr>
            <w:r w:rsidRPr="002833C8">
              <w:rPr>
                <w:highlight w:val="green"/>
                <w:lang w:eastAsia="x-none"/>
              </w:rPr>
              <w:t>Agreement:</w:t>
            </w:r>
          </w:p>
          <w:p w14:paraId="6755AA56" w14:textId="77777777" w:rsidR="002833C8" w:rsidRPr="002833C8" w:rsidRDefault="002833C8" w:rsidP="00EA461A">
            <w:pPr>
              <w:pStyle w:val="af4"/>
              <w:numPr>
                <w:ilvl w:val="0"/>
                <w:numId w:val="7"/>
              </w:numPr>
              <w:rPr>
                <w:rFonts w:ascii="Times New Roman" w:hAnsi="Times New Roman"/>
              </w:rPr>
            </w:pPr>
            <w:r w:rsidRPr="002833C8">
              <w:rPr>
                <w:rFonts w:ascii="Times New Roman" w:hAnsi="Times New Roman"/>
                <w:lang w:eastAsia="zh-CN"/>
              </w:rPr>
              <w:t xml:space="preserve">For mitigating UE Tx timing errors for UL TDOA, </w:t>
            </w:r>
            <w:proofErr w:type="gramStart"/>
            <w:r w:rsidRPr="002833C8">
              <w:rPr>
                <w:rFonts w:ascii="Times New Roman" w:hAnsi="Times New Roman"/>
                <w:lang w:eastAsia="zh-CN"/>
              </w:rPr>
              <w:t xml:space="preserve">support </w:t>
            </w:r>
            <w:r w:rsidRPr="002833C8">
              <w:rPr>
                <w:rFonts w:ascii="Times New Roman" w:hAnsi="Times New Roman"/>
              </w:rPr>
              <w:t xml:space="preserve"> one</w:t>
            </w:r>
            <w:proofErr w:type="gramEnd"/>
            <w:r w:rsidRPr="002833C8">
              <w:rPr>
                <w:rFonts w:ascii="Times New Roman" w:hAnsi="Times New Roman"/>
              </w:rPr>
              <w:t xml:space="preserve"> of the following options:</w:t>
            </w:r>
          </w:p>
          <w:p w14:paraId="5C749D0D" w14:textId="77777777" w:rsidR="002833C8" w:rsidRPr="002833C8" w:rsidRDefault="002833C8" w:rsidP="00EA461A">
            <w:pPr>
              <w:pStyle w:val="af4"/>
              <w:numPr>
                <w:ilvl w:val="1"/>
                <w:numId w:val="7"/>
              </w:numPr>
              <w:spacing w:line="259" w:lineRule="auto"/>
              <w:jc w:val="both"/>
              <w:rPr>
                <w:rFonts w:ascii="Times New Roman" w:eastAsia="MS Mincho" w:hAnsi="Times New Roman"/>
                <w:lang w:val="en-IN"/>
              </w:rPr>
            </w:pPr>
            <w:r w:rsidRPr="002833C8">
              <w:rPr>
                <w:rFonts w:ascii="Times New Roman" w:eastAsia="MS Mincho" w:hAnsi="Times New Roman"/>
                <w:lang w:val="en-IN"/>
              </w:rPr>
              <w:t xml:space="preserve">Option 1: </w:t>
            </w:r>
          </w:p>
          <w:p w14:paraId="00B9E693" w14:textId="77777777" w:rsidR="002833C8" w:rsidRPr="002833C8" w:rsidRDefault="002833C8" w:rsidP="00EA461A">
            <w:pPr>
              <w:pStyle w:val="af4"/>
              <w:numPr>
                <w:ilvl w:val="2"/>
                <w:numId w:val="7"/>
              </w:numPr>
              <w:spacing w:line="259" w:lineRule="auto"/>
              <w:jc w:val="both"/>
              <w:rPr>
                <w:rFonts w:ascii="Times New Roman" w:eastAsia="MS Mincho" w:hAnsi="Times New Roman"/>
                <w:lang w:val="en-IN"/>
              </w:rPr>
            </w:pPr>
            <w:r w:rsidRPr="002833C8">
              <w:rPr>
                <w:rFonts w:ascii="Times New Roman" w:eastAsia="MS Mincho" w:hAnsi="Times New Roman"/>
                <w:lang w:val="en-IN"/>
              </w:rPr>
              <w:t xml:space="preserve">Subject to UE’s capability, support a UE providing the association information of UL SRS resources for positioning with Tx TEGs directly to the LMF if the UE has multiple Tx TEGs. </w:t>
            </w:r>
          </w:p>
          <w:p w14:paraId="76CF49A0" w14:textId="77777777" w:rsidR="002833C8" w:rsidRPr="002833C8" w:rsidRDefault="002833C8" w:rsidP="00EA461A">
            <w:pPr>
              <w:pStyle w:val="af4"/>
              <w:numPr>
                <w:ilvl w:val="2"/>
                <w:numId w:val="7"/>
              </w:numPr>
              <w:spacing w:line="259" w:lineRule="auto"/>
              <w:jc w:val="both"/>
              <w:rPr>
                <w:rFonts w:ascii="Times New Roman" w:eastAsia="MS Mincho" w:hAnsi="Times New Roman"/>
                <w:lang w:val="en-IN"/>
              </w:rPr>
            </w:pPr>
            <w:r w:rsidRPr="002833C8">
              <w:rPr>
                <w:rFonts w:ascii="Times New Roman" w:eastAsia="MS Mincho" w:hAnsi="Times New Roman"/>
                <w:lang w:val="en-IN"/>
              </w:rPr>
              <w:t xml:space="preserve">FFS: Support LMF to forward the association information provided by the UE to the serving and </w:t>
            </w:r>
            <w:proofErr w:type="spellStart"/>
            <w:r w:rsidRPr="002833C8">
              <w:rPr>
                <w:rFonts w:ascii="Times New Roman" w:eastAsia="MS Mincho" w:hAnsi="Times New Roman"/>
                <w:lang w:val="en-IN"/>
              </w:rPr>
              <w:t>neighboring</w:t>
            </w:r>
            <w:proofErr w:type="spellEnd"/>
            <w:r w:rsidRPr="002833C8">
              <w:rPr>
                <w:rFonts w:ascii="Times New Roman" w:eastAsia="MS Mincho" w:hAnsi="Times New Roman"/>
                <w:lang w:val="en-IN"/>
              </w:rPr>
              <w:t xml:space="preserve"> </w:t>
            </w:r>
            <w:proofErr w:type="spellStart"/>
            <w:r w:rsidRPr="002833C8">
              <w:rPr>
                <w:rFonts w:ascii="Times New Roman" w:eastAsia="MS Mincho" w:hAnsi="Times New Roman"/>
                <w:lang w:val="en-IN"/>
              </w:rPr>
              <w:t>gNBs</w:t>
            </w:r>
            <w:proofErr w:type="spellEnd"/>
          </w:p>
          <w:p w14:paraId="0948701F" w14:textId="77777777" w:rsidR="002833C8" w:rsidRPr="002833C8" w:rsidRDefault="002833C8" w:rsidP="00EA461A">
            <w:pPr>
              <w:pStyle w:val="af4"/>
              <w:numPr>
                <w:ilvl w:val="1"/>
                <w:numId w:val="7"/>
              </w:numPr>
              <w:spacing w:line="259" w:lineRule="auto"/>
              <w:jc w:val="both"/>
              <w:rPr>
                <w:rFonts w:ascii="Times New Roman" w:eastAsia="MS Mincho" w:hAnsi="Times New Roman"/>
                <w:lang w:val="en-IN"/>
              </w:rPr>
            </w:pPr>
            <w:r w:rsidRPr="002833C8">
              <w:rPr>
                <w:rFonts w:ascii="Times New Roman" w:eastAsia="MS Mincho" w:hAnsi="Times New Roman"/>
                <w:lang w:val="en-IN"/>
              </w:rPr>
              <w:t xml:space="preserve">Option 2: </w:t>
            </w:r>
          </w:p>
          <w:p w14:paraId="3B0210FB" w14:textId="77777777" w:rsidR="002833C8" w:rsidRPr="002833C8" w:rsidRDefault="002833C8" w:rsidP="00EA461A">
            <w:pPr>
              <w:pStyle w:val="af4"/>
              <w:numPr>
                <w:ilvl w:val="2"/>
                <w:numId w:val="7"/>
              </w:numPr>
              <w:spacing w:line="259" w:lineRule="auto"/>
              <w:jc w:val="both"/>
              <w:rPr>
                <w:rFonts w:ascii="Times New Roman" w:eastAsia="MS Mincho" w:hAnsi="Times New Roman"/>
                <w:lang w:val="en-IN"/>
              </w:rPr>
            </w:pPr>
            <w:r w:rsidRPr="002833C8">
              <w:rPr>
                <w:rFonts w:ascii="Times New Roman" w:eastAsia="MS Mincho" w:hAnsi="Times New Roman"/>
                <w:lang w:val="en-IN"/>
              </w:rPr>
              <w:t xml:space="preserve">Subject to UE’s capability, support a UE providing the association information of UL SRS resources for positioning with Tx TEGs to the serving </w:t>
            </w:r>
            <w:proofErr w:type="spellStart"/>
            <w:r w:rsidRPr="002833C8">
              <w:rPr>
                <w:rFonts w:ascii="Times New Roman" w:eastAsia="MS Mincho" w:hAnsi="Times New Roman"/>
                <w:lang w:val="en-IN"/>
              </w:rPr>
              <w:t>gNB</w:t>
            </w:r>
            <w:proofErr w:type="spellEnd"/>
            <w:r w:rsidRPr="002833C8">
              <w:rPr>
                <w:rFonts w:ascii="Times New Roman" w:eastAsia="MS Mincho" w:hAnsi="Times New Roman"/>
                <w:lang w:val="en-IN"/>
              </w:rPr>
              <w:t xml:space="preserve"> if the UE has multiple Tx TEGs. </w:t>
            </w:r>
          </w:p>
          <w:p w14:paraId="59523E1B" w14:textId="77777777" w:rsidR="002833C8" w:rsidRPr="002833C8" w:rsidRDefault="002833C8" w:rsidP="00EA461A">
            <w:pPr>
              <w:pStyle w:val="af4"/>
              <w:numPr>
                <w:ilvl w:val="2"/>
                <w:numId w:val="7"/>
              </w:numPr>
              <w:spacing w:line="259" w:lineRule="auto"/>
              <w:jc w:val="both"/>
              <w:rPr>
                <w:rFonts w:ascii="Times New Roman" w:eastAsia="MS Mincho" w:hAnsi="Times New Roman"/>
                <w:lang w:val="en-IN"/>
              </w:rPr>
            </w:pPr>
            <w:r w:rsidRPr="002833C8">
              <w:rPr>
                <w:rFonts w:ascii="Times New Roman" w:eastAsia="MS Mincho" w:hAnsi="Times New Roman"/>
                <w:lang w:val="en-IN"/>
              </w:rPr>
              <w:t xml:space="preserve">Support the serving </w:t>
            </w:r>
            <w:proofErr w:type="spellStart"/>
            <w:r w:rsidRPr="002833C8">
              <w:rPr>
                <w:rFonts w:ascii="Times New Roman" w:eastAsia="MS Mincho" w:hAnsi="Times New Roman"/>
                <w:lang w:val="en-IN"/>
              </w:rPr>
              <w:t>gNB</w:t>
            </w:r>
            <w:proofErr w:type="spellEnd"/>
            <w:r w:rsidRPr="002833C8">
              <w:rPr>
                <w:rFonts w:ascii="Times New Roman" w:eastAsia="MS Mincho" w:hAnsi="Times New Roman"/>
                <w:lang w:val="en-IN"/>
              </w:rPr>
              <w:t xml:space="preserve"> to forward the association information provided by the UE to the LMF</w:t>
            </w:r>
          </w:p>
          <w:p w14:paraId="4325723E" w14:textId="77777777" w:rsidR="002833C8" w:rsidRPr="002833C8" w:rsidRDefault="002833C8" w:rsidP="00EA461A">
            <w:pPr>
              <w:pStyle w:val="af4"/>
              <w:numPr>
                <w:ilvl w:val="2"/>
                <w:numId w:val="7"/>
              </w:numPr>
              <w:spacing w:line="259" w:lineRule="auto"/>
              <w:jc w:val="both"/>
              <w:rPr>
                <w:rFonts w:ascii="Times New Roman" w:eastAsia="MS Mincho" w:hAnsi="Times New Roman"/>
                <w:lang w:val="en-IN"/>
              </w:rPr>
            </w:pPr>
            <w:r w:rsidRPr="002833C8">
              <w:rPr>
                <w:rFonts w:ascii="Times New Roman" w:eastAsia="MS Mincho" w:hAnsi="Times New Roman"/>
                <w:lang w:val="en-IN"/>
              </w:rPr>
              <w:t xml:space="preserve">FFS: Support LMF to forward the association information from the serving </w:t>
            </w:r>
            <w:proofErr w:type="spellStart"/>
            <w:r w:rsidRPr="002833C8">
              <w:rPr>
                <w:rFonts w:ascii="Times New Roman" w:eastAsia="MS Mincho" w:hAnsi="Times New Roman"/>
                <w:lang w:val="en-IN"/>
              </w:rPr>
              <w:t>gNB</w:t>
            </w:r>
            <w:proofErr w:type="spellEnd"/>
            <w:r w:rsidRPr="002833C8">
              <w:rPr>
                <w:rFonts w:ascii="Times New Roman" w:eastAsia="MS Mincho" w:hAnsi="Times New Roman"/>
                <w:lang w:val="en-IN"/>
              </w:rPr>
              <w:t xml:space="preserve"> for the UE to the </w:t>
            </w:r>
            <w:proofErr w:type="spellStart"/>
            <w:r w:rsidRPr="002833C8">
              <w:rPr>
                <w:rFonts w:ascii="Times New Roman" w:eastAsia="MS Mincho" w:hAnsi="Times New Roman"/>
                <w:lang w:val="en-IN"/>
              </w:rPr>
              <w:t>neighboring</w:t>
            </w:r>
            <w:proofErr w:type="spellEnd"/>
            <w:r w:rsidRPr="002833C8">
              <w:rPr>
                <w:rFonts w:ascii="Times New Roman" w:eastAsia="MS Mincho" w:hAnsi="Times New Roman"/>
                <w:lang w:val="en-IN"/>
              </w:rPr>
              <w:t xml:space="preserve"> </w:t>
            </w:r>
            <w:proofErr w:type="spellStart"/>
            <w:r w:rsidRPr="002833C8">
              <w:rPr>
                <w:rFonts w:ascii="Times New Roman" w:eastAsia="MS Mincho" w:hAnsi="Times New Roman"/>
                <w:lang w:val="en-IN"/>
              </w:rPr>
              <w:t>gNBs</w:t>
            </w:r>
            <w:proofErr w:type="spellEnd"/>
          </w:p>
          <w:p w14:paraId="0E9C8599" w14:textId="77777777" w:rsidR="002833C8" w:rsidRPr="002833C8" w:rsidRDefault="002833C8" w:rsidP="00EA461A">
            <w:pPr>
              <w:pStyle w:val="af4"/>
              <w:numPr>
                <w:ilvl w:val="0"/>
                <w:numId w:val="7"/>
              </w:numPr>
              <w:rPr>
                <w:rFonts w:ascii="Times New Roman" w:hAnsi="Times New Roman"/>
              </w:rPr>
            </w:pPr>
            <w:r w:rsidRPr="002833C8">
              <w:rPr>
                <w:rFonts w:ascii="Times New Roman" w:hAnsi="Times New Roman"/>
              </w:rPr>
              <w:t xml:space="preserve">FFS: UE should be able to report capability information related to Tx TEGs to LMF via LPP </w:t>
            </w:r>
            <w:r w:rsidRPr="002833C8">
              <w:rPr>
                <w:rFonts w:ascii="Times New Roman" w:hAnsi="Times New Roman"/>
                <w:lang w:eastAsia="zh-CN"/>
              </w:rPr>
              <w:t>signaling</w:t>
            </w:r>
          </w:p>
          <w:p w14:paraId="716EA660" w14:textId="30FA102D" w:rsidR="002833C8" w:rsidRPr="002833C8" w:rsidRDefault="002833C8" w:rsidP="00EA461A">
            <w:pPr>
              <w:pStyle w:val="af4"/>
              <w:numPr>
                <w:ilvl w:val="0"/>
                <w:numId w:val="7"/>
              </w:numPr>
              <w:rPr>
                <w:szCs w:val="22"/>
                <w:lang w:eastAsia="zh-CN"/>
              </w:rPr>
            </w:pPr>
            <w:r w:rsidRPr="002833C8">
              <w:rPr>
                <w:rFonts w:ascii="Times New Roman" w:hAnsi="Times New Roman"/>
              </w:rPr>
              <w:t xml:space="preserve">Support </w:t>
            </w:r>
            <w:proofErr w:type="spellStart"/>
            <w:r w:rsidRPr="002833C8">
              <w:rPr>
                <w:rFonts w:ascii="Times New Roman" w:hAnsi="Times New Roman"/>
              </w:rPr>
              <w:t>gNB</w:t>
            </w:r>
            <w:proofErr w:type="spellEnd"/>
            <w:r w:rsidRPr="002833C8">
              <w:rPr>
                <w:rFonts w:ascii="Times New Roman" w:hAnsi="Times New Roman"/>
              </w:rPr>
              <w:t xml:space="preserve"> to report the associated SRS resource ID/resource set ID of the RTOA measurement to LMF</w:t>
            </w:r>
          </w:p>
        </w:tc>
      </w:tr>
    </w:tbl>
    <w:p w14:paraId="4EA05C9D" w14:textId="6EFFFDF6" w:rsidR="009F7E62" w:rsidRDefault="009F7E62" w:rsidP="00BD2F0F">
      <w:pPr>
        <w:spacing w:before="240" w:after="0"/>
        <w:rPr>
          <w:sz w:val="22"/>
          <w:szCs w:val="22"/>
          <w:lang w:eastAsia="zh-CN"/>
        </w:rPr>
      </w:pPr>
      <w:r>
        <w:rPr>
          <w:sz w:val="22"/>
          <w:szCs w:val="22"/>
          <w:lang w:eastAsia="zh-CN"/>
        </w:rPr>
        <w:lastRenderedPageBreak/>
        <w:t xml:space="preserve">Before discussing new RRM requirements or impact of existing RRM requirements, the feasibility of timing error mitigation </w:t>
      </w:r>
      <w:r w:rsidR="00722BF8">
        <w:rPr>
          <w:sz w:val="22"/>
          <w:szCs w:val="22"/>
          <w:lang w:eastAsia="zh-CN"/>
        </w:rPr>
        <w:t xml:space="preserve">mechanism should be studied. </w:t>
      </w:r>
      <w:r w:rsidR="006C0677">
        <w:rPr>
          <w:sz w:val="22"/>
          <w:szCs w:val="22"/>
          <w:lang w:eastAsia="zh-CN"/>
        </w:rPr>
        <w:t xml:space="preserve"> Following options were discussed in the last meeting.</w:t>
      </w:r>
    </w:p>
    <w:tbl>
      <w:tblPr>
        <w:tblStyle w:val="af6"/>
        <w:tblW w:w="0" w:type="auto"/>
        <w:tblLook w:val="04A0" w:firstRow="1" w:lastRow="0" w:firstColumn="1" w:lastColumn="0" w:noHBand="0" w:noVBand="1"/>
      </w:tblPr>
      <w:tblGrid>
        <w:gridCol w:w="9629"/>
      </w:tblGrid>
      <w:tr w:rsidR="009F7E62" w14:paraId="3234931D" w14:textId="77777777" w:rsidTr="009F7E62">
        <w:tc>
          <w:tcPr>
            <w:tcW w:w="9629" w:type="dxa"/>
          </w:tcPr>
          <w:p w14:paraId="476B02F4" w14:textId="77777777" w:rsidR="009F7E62" w:rsidRPr="009F7E62" w:rsidRDefault="009F7E62" w:rsidP="009F7E62">
            <w:pPr>
              <w:spacing w:after="0"/>
              <w:rPr>
                <w:i/>
                <w:iCs/>
                <w:sz w:val="22"/>
                <w:szCs w:val="22"/>
                <w:lang w:eastAsia="zh-CN"/>
              </w:rPr>
            </w:pPr>
            <w:r w:rsidRPr="009F7E62">
              <w:rPr>
                <w:rFonts w:hint="eastAsia"/>
                <w:sz w:val="22"/>
                <w:szCs w:val="22"/>
                <w:lang w:eastAsia="zh-CN"/>
              </w:rPr>
              <w:t>•</w:t>
            </w:r>
            <w:r w:rsidRPr="009F7E62">
              <w:rPr>
                <w:sz w:val="22"/>
                <w:szCs w:val="22"/>
                <w:lang w:eastAsia="zh-CN"/>
              </w:rPr>
              <w:tab/>
            </w:r>
            <w:r w:rsidRPr="009F7E62">
              <w:rPr>
                <w:i/>
                <w:iCs/>
                <w:sz w:val="22"/>
                <w:szCs w:val="22"/>
                <w:lang w:eastAsia="zh-CN"/>
              </w:rPr>
              <w:t>Candidate options</w:t>
            </w:r>
          </w:p>
          <w:p w14:paraId="6F5D1B7C" w14:textId="77777777" w:rsidR="009F7E62" w:rsidRPr="009F7E62" w:rsidRDefault="009F7E62" w:rsidP="009F7E62">
            <w:pPr>
              <w:spacing w:after="0"/>
              <w:ind w:left="284"/>
              <w:rPr>
                <w:i/>
                <w:iCs/>
                <w:sz w:val="22"/>
                <w:szCs w:val="22"/>
                <w:lang w:eastAsia="zh-CN"/>
              </w:rPr>
            </w:pPr>
            <w:r w:rsidRPr="009F7E62">
              <w:rPr>
                <w:rFonts w:hint="eastAsia"/>
                <w:i/>
                <w:iCs/>
                <w:sz w:val="22"/>
                <w:szCs w:val="22"/>
                <w:lang w:eastAsia="zh-CN"/>
              </w:rPr>
              <w:t>•</w:t>
            </w:r>
            <w:r w:rsidRPr="009F7E62">
              <w:rPr>
                <w:i/>
                <w:iCs/>
                <w:sz w:val="22"/>
                <w:szCs w:val="22"/>
                <w:lang w:eastAsia="zh-CN"/>
              </w:rPr>
              <w:tab/>
              <w:t xml:space="preserve">Option 1: </w:t>
            </w:r>
          </w:p>
          <w:p w14:paraId="61F463DF" w14:textId="77777777" w:rsidR="009F7E62" w:rsidRPr="009F7E62" w:rsidRDefault="009F7E62" w:rsidP="009F7E62">
            <w:pPr>
              <w:spacing w:after="0"/>
              <w:ind w:left="852"/>
              <w:rPr>
                <w:i/>
                <w:iCs/>
                <w:sz w:val="22"/>
                <w:szCs w:val="22"/>
                <w:lang w:eastAsia="zh-CN"/>
              </w:rPr>
            </w:pPr>
            <w:r w:rsidRPr="009F7E62">
              <w:rPr>
                <w:rFonts w:hint="eastAsia"/>
                <w:i/>
                <w:iCs/>
                <w:sz w:val="22"/>
                <w:szCs w:val="22"/>
                <w:lang w:eastAsia="zh-CN"/>
              </w:rPr>
              <w:t>•</w:t>
            </w:r>
            <w:r w:rsidRPr="009F7E62">
              <w:rPr>
                <w:i/>
                <w:iCs/>
                <w:sz w:val="22"/>
                <w:szCs w:val="22"/>
                <w:lang w:eastAsia="zh-CN"/>
              </w:rPr>
              <w:tab/>
              <w:t>UE/TRP may group the timing error (with or without calibration) based on RF chains and antenna panel, such that timing errors in the same group are within certain margin</w:t>
            </w:r>
          </w:p>
          <w:p w14:paraId="77A85DB7" w14:textId="77777777" w:rsidR="009F7E62" w:rsidRPr="009F7E62" w:rsidRDefault="009F7E62" w:rsidP="009F7E62">
            <w:pPr>
              <w:spacing w:after="0"/>
              <w:ind w:left="852"/>
              <w:rPr>
                <w:i/>
                <w:iCs/>
                <w:sz w:val="22"/>
                <w:szCs w:val="22"/>
                <w:lang w:eastAsia="zh-CN"/>
              </w:rPr>
            </w:pPr>
            <w:r w:rsidRPr="009F7E62">
              <w:rPr>
                <w:rFonts w:hint="eastAsia"/>
                <w:i/>
                <w:iCs/>
                <w:sz w:val="22"/>
                <w:szCs w:val="22"/>
                <w:lang w:eastAsia="zh-CN"/>
              </w:rPr>
              <w:t>•</w:t>
            </w:r>
            <w:r w:rsidRPr="009F7E62">
              <w:rPr>
                <w:i/>
                <w:iCs/>
                <w:sz w:val="22"/>
                <w:szCs w:val="22"/>
                <w:lang w:eastAsia="zh-CN"/>
              </w:rPr>
              <w:tab/>
              <w:t xml:space="preserve">UE/TRP may not be able to ensure that timing errors are within the same margin </w:t>
            </w:r>
          </w:p>
          <w:p w14:paraId="1120316A" w14:textId="77777777" w:rsidR="009F7E62" w:rsidRPr="009F7E62" w:rsidRDefault="009F7E62" w:rsidP="009F7E62">
            <w:pPr>
              <w:spacing w:after="0"/>
              <w:ind w:left="284"/>
              <w:rPr>
                <w:i/>
                <w:iCs/>
                <w:sz w:val="22"/>
                <w:szCs w:val="22"/>
                <w:lang w:eastAsia="zh-CN"/>
              </w:rPr>
            </w:pPr>
            <w:r w:rsidRPr="009F7E62">
              <w:rPr>
                <w:rFonts w:hint="eastAsia"/>
                <w:i/>
                <w:iCs/>
                <w:sz w:val="22"/>
                <w:szCs w:val="22"/>
                <w:lang w:eastAsia="zh-CN"/>
              </w:rPr>
              <w:t>•</w:t>
            </w:r>
            <w:r w:rsidRPr="009F7E62">
              <w:rPr>
                <w:i/>
                <w:iCs/>
                <w:sz w:val="22"/>
                <w:szCs w:val="22"/>
                <w:lang w:eastAsia="zh-CN"/>
              </w:rPr>
              <w:tab/>
              <w:t xml:space="preserve">Option 2: Discuss and conclude whether UE Rx and UE Tx timing error can be grouped based on antenna panel, RF chain, frequency, baseband sampling rate, SRS antenna switching, etc. </w:t>
            </w:r>
          </w:p>
          <w:p w14:paraId="1B1473C5" w14:textId="77777777" w:rsidR="009F7E62" w:rsidRPr="009F7E62" w:rsidRDefault="009F7E62" w:rsidP="009F7E62">
            <w:pPr>
              <w:spacing w:after="0"/>
              <w:ind w:left="284"/>
              <w:rPr>
                <w:i/>
                <w:iCs/>
                <w:sz w:val="22"/>
                <w:szCs w:val="22"/>
                <w:lang w:eastAsia="zh-CN"/>
              </w:rPr>
            </w:pPr>
            <w:r w:rsidRPr="009F7E62">
              <w:rPr>
                <w:rFonts w:hint="eastAsia"/>
                <w:i/>
                <w:iCs/>
                <w:sz w:val="22"/>
                <w:szCs w:val="22"/>
                <w:lang w:eastAsia="zh-CN"/>
              </w:rPr>
              <w:t>•</w:t>
            </w:r>
            <w:r w:rsidRPr="009F7E62">
              <w:rPr>
                <w:i/>
                <w:iCs/>
                <w:sz w:val="22"/>
                <w:szCs w:val="22"/>
                <w:lang w:eastAsia="zh-CN"/>
              </w:rPr>
              <w:tab/>
              <w:t>Option 3: No grouping according to UE Rx and UE Tx timing errors, rather defining association information for which transmission/reception (chain) the timing error difference between transmissions/receptions are within a margin delta</w:t>
            </w:r>
          </w:p>
          <w:p w14:paraId="5C368260" w14:textId="7AAA123F" w:rsidR="009F7E62" w:rsidRDefault="009F7E62" w:rsidP="009F7E62">
            <w:pPr>
              <w:spacing w:after="0"/>
              <w:ind w:left="284"/>
              <w:rPr>
                <w:sz w:val="22"/>
                <w:szCs w:val="22"/>
                <w:lang w:eastAsia="zh-CN"/>
              </w:rPr>
            </w:pPr>
            <w:r w:rsidRPr="009F7E62">
              <w:rPr>
                <w:rFonts w:hint="eastAsia"/>
                <w:i/>
                <w:iCs/>
                <w:sz w:val="22"/>
                <w:szCs w:val="22"/>
                <w:lang w:eastAsia="zh-CN"/>
              </w:rPr>
              <w:t>•</w:t>
            </w:r>
            <w:r w:rsidRPr="009F7E62">
              <w:rPr>
                <w:i/>
                <w:iCs/>
                <w:sz w:val="22"/>
                <w:szCs w:val="22"/>
                <w:lang w:eastAsia="zh-CN"/>
              </w:rPr>
              <w:tab/>
              <w:t>Other options not precluded</w:t>
            </w:r>
          </w:p>
        </w:tc>
      </w:tr>
    </w:tbl>
    <w:p w14:paraId="4BB40ACF" w14:textId="77777777" w:rsidR="004E1AD3" w:rsidRDefault="006C0677" w:rsidP="006C0677">
      <w:pPr>
        <w:spacing w:before="240" w:after="0"/>
        <w:rPr>
          <w:sz w:val="22"/>
          <w:szCs w:val="22"/>
          <w:lang w:eastAsia="zh-CN"/>
        </w:rPr>
      </w:pPr>
      <w:r w:rsidRPr="006C0677">
        <w:rPr>
          <w:sz w:val="22"/>
          <w:szCs w:val="22"/>
          <w:lang w:eastAsia="zh-CN"/>
        </w:rPr>
        <w:t xml:space="preserve">Firstly, in order to mitigate UE Tx/Rx timing errors for DL+UL positioning, a UE needs to report UE </w:t>
      </w:r>
      <w:proofErr w:type="spellStart"/>
      <w:r w:rsidRPr="006C0677">
        <w:rPr>
          <w:sz w:val="22"/>
          <w:szCs w:val="22"/>
          <w:lang w:eastAsia="zh-CN"/>
        </w:rPr>
        <w:t>RxTx</w:t>
      </w:r>
      <w:proofErr w:type="spellEnd"/>
      <w:r w:rsidRPr="006C0677">
        <w:rPr>
          <w:sz w:val="22"/>
          <w:szCs w:val="22"/>
          <w:lang w:eastAsia="zh-CN"/>
        </w:rPr>
        <w:t xml:space="preserve"> TEG ID, or Tx TEG ID and Rx TEG ID, which is depending on UE capability.</w:t>
      </w:r>
      <w:r w:rsidR="00126EB0">
        <w:rPr>
          <w:sz w:val="22"/>
          <w:szCs w:val="22"/>
          <w:lang w:eastAsia="zh-CN"/>
        </w:rPr>
        <w:t xml:space="preserve"> To report TEG </w:t>
      </w:r>
      <w:r w:rsidR="00E31CBC">
        <w:rPr>
          <w:sz w:val="22"/>
          <w:szCs w:val="22"/>
          <w:lang w:eastAsia="zh-CN"/>
        </w:rPr>
        <w:t>for a measurements result,</w:t>
      </w:r>
      <w:r w:rsidR="00126EB0">
        <w:rPr>
          <w:sz w:val="22"/>
          <w:szCs w:val="22"/>
          <w:lang w:eastAsia="zh-CN"/>
        </w:rPr>
        <w:t xml:space="preserve"> UE would </w:t>
      </w:r>
      <w:r w:rsidR="00E31CBC">
        <w:rPr>
          <w:sz w:val="22"/>
          <w:szCs w:val="22"/>
          <w:lang w:eastAsia="zh-CN"/>
        </w:rPr>
        <w:t xml:space="preserve">have the capability </w:t>
      </w:r>
      <w:r w:rsidR="00126EB0">
        <w:rPr>
          <w:sz w:val="22"/>
          <w:szCs w:val="22"/>
          <w:lang w:eastAsia="zh-CN"/>
        </w:rPr>
        <w:t xml:space="preserve">to group different measurement </w:t>
      </w:r>
      <w:r w:rsidR="00E31CBC">
        <w:rPr>
          <w:sz w:val="22"/>
          <w:szCs w:val="22"/>
          <w:lang w:eastAsia="zh-CN"/>
        </w:rPr>
        <w:t xml:space="preserve">results with timing error limited to certain margin. </w:t>
      </w:r>
    </w:p>
    <w:p w14:paraId="2B17F6E6" w14:textId="5E63392C" w:rsidR="006C0677" w:rsidRDefault="004E1AD3" w:rsidP="006C0677">
      <w:pPr>
        <w:spacing w:before="240" w:after="0"/>
        <w:rPr>
          <w:sz w:val="22"/>
          <w:szCs w:val="22"/>
          <w:lang w:eastAsia="zh-CN"/>
        </w:rPr>
      </w:pPr>
      <w:r>
        <w:rPr>
          <w:sz w:val="22"/>
          <w:szCs w:val="22"/>
          <w:lang w:eastAsia="zh-CN"/>
        </w:rPr>
        <w:t>T</w:t>
      </w:r>
      <w:r w:rsidR="00546CC2">
        <w:rPr>
          <w:sz w:val="22"/>
          <w:szCs w:val="22"/>
          <w:lang w:eastAsia="zh-CN"/>
        </w:rPr>
        <w:t>h</w:t>
      </w:r>
      <w:r>
        <w:rPr>
          <w:sz w:val="22"/>
          <w:szCs w:val="22"/>
          <w:lang w:eastAsia="zh-CN"/>
        </w:rPr>
        <w:t>ough we understand it may not need to define wh</w:t>
      </w:r>
      <w:r w:rsidR="002452E6">
        <w:rPr>
          <w:sz w:val="22"/>
          <w:szCs w:val="22"/>
          <w:lang w:eastAsia="zh-CN"/>
        </w:rPr>
        <w:t>at the exact timing error is for a TEG</w:t>
      </w:r>
      <w:r>
        <w:rPr>
          <w:sz w:val="22"/>
          <w:szCs w:val="22"/>
          <w:lang w:eastAsia="zh-CN"/>
        </w:rPr>
        <w:t>, it needs to discuss what the main timing errors for UE/</w:t>
      </w:r>
      <w:proofErr w:type="spellStart"/>
      <w:r>
        <w:rPr>
          <w:sz w:val="22"/>
          <w:szCs w:val="22"/>
          <w:lang w:eastAsia="zh-CN"/>
        </w:rPr>
        <w:t>gNB</w:t>
      </w:r>
      <w:proofErr w:type="spellEnd"/>
      <w:r>
        <w:rPr>
          <w:sz w:val="22"/>
          <w:szCs w:val="22"/>
          <w:lang w:eastAsia="zh-CN"/>
        </w:rPr>
        <w:t xml:space="preserve"> Rx/Tx </w:t>
      </w:r>
      <w:r w:rsidR="002452E6">
        <w:rPr>
          <w:sz w:val="22"/>
          <w:szCs w:val="22"/>
          <w:lang w:eastAsia="zh-CN"/>
        </w:rPr>
        <w:t xml:space="preserve">are </w:t>
      </w:r>
      <w:r>
        <w:rPr>
          <w:sz w:val="22"/>
          <w:szCs w:val="22"/>
          <w:lang w:eastAsia="zh-CN"/>
        </w:rPr>
        <w:t>to understand the feasibility of timing error grouping.</w:t>
      </w:r>
    </w:p>
    <w:p w14:paraId="61BFD44C" w14:textId="15E7127E" w:rsidR="004E1AD3" w:rsidRDefault="00C9111D" w:rsidP="006C0677">
      <w:pPr>
        <w:spacing w:before="240" w:after="0"/>
        <w:rPr>
          <w:sz w:val="22"/>
          <w:szCs w:val="22"/>
        </w:rPr>
      </w:pPr>
      <w:r>
        <w:rPr>
          <w:sz w:val="22"/>
          <w:szCs w:val="22"/>
        </w:rPr>
        <w:lastRenderedPageBreak/>
        <w:t>For UE Rx/Tx, the timing error for different measurement results may be from different antenna panels and/or RF chains, or on different frequency layers, or with different baseband sampling rate, or with different SRS antenna due to SRS antenna switching etc.</w:t>
      </w:r>
      <w:r w:rsidR="009D4E80">
        <w:rPr>
          <w:sz w:val="22"/>
          <w:szCs w:val="22"/>
        </w:rPr>
        <w:t xml:space="preserve"> From UE measurement perspective, all these factors, which may lead to different TEGs, are known to UE</w:t>
      </w:r>
      <w:r w:rsidR="00246C4D">
        <w:rPr>
          <w:sz w:val="22"/>
          <w:szCs w:val="22"/>
        </w:rPr>
        <w:t xml:space="preserve"> when PRS measurements are performed</w:t>
      </w:r>
      <w:r w:rsidR="009D4E80">
        <w:rPr>
          <w:sz w:val="22"/>
          <w:szCs w:val="22"/>
        </w:rPr>
        <w:t>.</w:t>
      </w:r>
      <w:r w:rsidR="00BA4047">
        <w:rPr>
          <w:sz w:val="22"/>
          <w:szCs w:val="22"/>
        </w:rPr>
        <w:t xml:space="preserve"> </w:t>
      </w:r>
      <w:r w:rsidR="001E7A31">
        <w:rPr>
          <w:sz w:val="22"/>
          <w:szCs w:val="22"/>
        </w:rPr>
        <w:t>The simplest way for timing error grouping is to group measurement results into one group only if all the factors are the same. For examples if two measurements are performed with same antennal, same RF chain, on the same frequency layer and with same sampling rate (measurements on one frequency layer would be performed with same sampling rate as PRS BW on one frequency layer is the same), then the two measurements could be grouped into one TEG and the measurements results could be reported with same TEG ID.</w:t>
      </w:r>
      <w:r w:rsidR="00046513">
        <w:rPr>
          <w:sz w:val="22"/>
          <w:szCs w:val="22"/>
        </w:rPr>
        <w:t xml:space="preserve"> For Tx TEG, if there is SRS antenna switching a UE may group the SRS transmission into different Tx TEGs.</w:t>
      </w:r>
    </w:p>
    <w:p w14:paraId="5CBD3880" w14:textId="4563A686" w:rsidR="003354B6" w:rsidRDefault="003354B6" w:rsidP="006C0677">
      <w:pPr>
        <w:spacing w:before="240" w:after="0"/>
        <w:rPr>
          <w:sz w:val="22"/>
          <w:szCs w:val="22"/>
        </w:rPr>
      </w:pPr>
      <w:r>
        <w:rPr>
          <w:sz w:val="22"/>
          <w:szCs w:val="22"/>
        </w:rPr>
        <w:t>T</w:t>
      </w:r>
      <w:r w:rsidR="00546CC2">
        <w:rPr>
          <w:sz w:val="22"/>
          <w:szCs w:val="22"/>
        </w:rPr>
        <w:t>h</w:t>
      </w:r>
      <w:r>
        <w:rPr>
          <w:sz w:val="22"/>
          <w:szCs w:val="22"/>
        </w:rPr>
        <w:t>ough it is the simplest way, it has some impact on the usage of TEG grouping as it is likely that measurement results may be grouped into many groups which is not beneficial for the timing error mitigation since positioning accuracy can only be improved for measurements within same TEG. The TEG grouping, however, should be up to UE implementation.</w:t>
      </w:r>
      <w:r w:rsidR="00EC33D4">
        <w:rPr>
          <w:sz w:val="22"/>
          <w:szCs w:val="22"/>
        </w:rPr>
        <w:t xml:space="preserve"> It is difficult, if possible, and not necessary to define UE behaviour on how it should be done. RAN4 may specify RRM requirements to ensure the grouping are usable, but the baseline of UE implementation should be discussed firstly.</w:t>
      </w:r>
    </w:p>
    <w:p w14:paraId="1AF844D7" w14:textId="4EBE80E9" w:rsidR="00EC33D4" w:rsidRDefault="00EC33D4" w:rsidP="006C0677">
      <w:pPr>
        <w:spacing w:before="240" w:after="0"/>
        <w:rPr>
          <w:sz w:val="22"/>
          <w:szCs w:val="22"/>
        </w:rPr>
      </w:pPr>
      <w:r>
        <w:rPr>
          <w:sz w:val="22"/>
          <w:szCs w:val="22"/>
        </w:rPr>
        <w:t xml:space="preserve">With above analysis, it is feasible for UE to group timing errors into different groups for different measurement results, at least in a very simple way. Enhancement compared to the simple way should be up to UE implementation. For example, if a UE can guarantee that two RF chains has roughly equivalent timing errors after calibration, then measurements with the two RF chains can also be grouped into </w:t>
      </w:r>
      <w:r w:rsidR="006E1A7E">
        <w:rPr>
          <w:sz w:val="22"/>
          <w:szCs w:val="22"/>
        </w:rPr>
        <w:t>one TEG.</w:t>
      </w:r>
    </w:p>
    <w:p w14:paraId="7D645437" w14:textId="697349A8" w:rsidR="00327C2C" w:rsidRPr="006C0677" w:rsidRDefault="00327C2C" w:rsidP="006C0677">
      <w:pPr>
        <w:spacing w:before="240" w:after="0"/>
        <w:rPr>
          <w:sz w:val="22"/>
          <w:szCs w:val="22"/>
          <w:lang w:eastAsia="zh-CN"/>
        </w:rPr>
      </w:pPr>
      <w:r>
        <w:rPr>
          <w:sz w:val="22"/>
          <w:szCs w:val="22"/>
        </w:rPr>
        <w:t xml:space="preserve">For </w:t>
      </w:r>
      <w:proofErr w:type="spellStart"/>
      <w:r>
        <w:rPr>
          <w:sz w:val="22"/>
          <w:szCs w:val="22"/>
        </w:rPr>
        <w:t>gNB</w:t>
      </w:r>
      <w:proofErr w:type="spellEnd"/>
      <w:r>
        <w:rPr>
          <w:sz w:val="22"/>
          <w:szCs w:val="22"/>
        </w:rPr>
        <w:t xml:space="preserve"> Rx/Tx, we think similar principle can be applied. </w:t>
      </w:r>
    </w:p>
    <w:p w14:paraId="3ABBDFB8" w14:textId="64BFB270" w:rsidR="006E1A7E" w:rsidRDefault="006E1A7E" w:rsidP="006E1A7E">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RAN4 confirms the timing error mitigation mechanism is feasible</w:t>
      </w:r>
      <w:r w:rsidR="00B54090">
        <w:rPr>
          <w:b/>
          <w:bCs/>
          <w:i/>
          <w:iCs/>
          <w:sz w:val="22"/>
          <w:szCs w:val="22"/>
          <w:lang w:eastAsia="zh-CN"/>
        </w:rPr>
        <w:t xml:space="preserve"> for both UE Rx/Tx and </w:t>
      </w:r>
      <w:proofErr w:type="spellStart"/>
      <w:r w:rsidR="00B54090">
        <w:rPr>
          <w:b/>
          <w:bCs/>
          <w:i/>
          <w:iCs/>
          <w:sz w:val="22"/>
          <w:szCs w:val="22"/>
          <w:lang w:eastAsia="zh-CN"/>
        </w:rPr>
        <w:t>gNB</w:t>
      </w:r>
      <w:proofErr w:type="spellEnd"/>
      <w:r w:rsidR="00B54090">
        <w:rPr>
          <w:b/>
          <w:bCs/>
          <w:i/>
          <w:iCs/>
          <w:sz w:val="22"/>
          <w:szCs w:val="22"/>
          <w:lang w:eastAsia="zh-CN"/>
        </w:rPr>
        <w:t xml:space="preserve"> Rx/Tx</w:t>
      </w:r>
      <w:r>
        <w:rPr>
          <w:b/>
          <w:bCs/>
          <w:i/>
          <w:iCs/>
          <w:sz w:val="22"/>
          <w:szCs w:val="22"/>
          <w:lang w:eastAsia="zh-CN"/>
        </w:rPr>
        <w:t>.</w:t>
      </w:r>
    </w:p>
    <w:p w14:paraId="6C0BFC70" w14:textId="5BB777F5" w:rsidR="006E1A7E" w:rsidRDefault="006E1A7E" w:rsidP="00BD2F0F">
      <w:pPr>
        <w:spacing w:before="240" w:after="0"/>
        <w:rPr>
          <w:sz w:val="22"/>
          <w:szCs w:val="22"/>
          <w:lang w:eastAsia="zh-CN"/>
        </w:rPr>
      </w:pPr>
    </w:p>
    <w:p w14:paraId="3D2C1C24" w14:textId="7076C64D" w:rsidR="00B54090" w:rsidRDefault="00B54090" w:rsidP="00BD2F0F">
      <w:pPr>
        <w:spacing w:before="240" w:after="0"/>
        <w:rPr>
          <w:sz w:val="22"/>
          <w:szCs w:val="22"/>
          <w:lang w:eastAsia="zh-CN"/>
        </w:rPr>
      </w:pPr>
      <w:r>
        <w:rPr>
          <w:sz w:val="22"/>
          <w:szCs w:val="22"/>
          <w:lang w:eastAsia="zh-CN"/>
        </w:rPr>
        <w:t xml:space="preserve">It was also discussed in the last meeting whether </w:t>
      </w:r>
      <w:r w:rsidR="00833B63">
        <w:rPr>
          <w:sz w:val="22"/>
          <w:szCs w:val="22"/>
          <w:lang w:eastAsia="zh-CN"/>
        </w:rPr>
        <w:t>time variant of timing error group should be considered as captured in [3].</w:t>
      </w:r>
      <w:r>
        <w:rPr>
          <w:sz w:val="22"/>
          <w:szCs w:val="22"/>
          <w:lang w:eastAsia="zh-CN"/>
        </w:rPr>
        <w:br/>
      </w:r>
    </w:p>
    <w:tbl>
      <w:tblPr>
        <w:tblStyle w:val="af6"/>
        <w:tblW w:w="0" w:type="auto"/>
        <w:tblLook w:val="04A0" w:firstRow="1" w:lastRow="0" w:firstColumn="1" w:lastColumn="0" w:noHBand="0" w:noVBand="1"/>
      </w:tblPr>
      <w:tblGrid>
        <w:gridCol w:w="9629"/>
      </w:tblGrid>
      <w:tr w:rsidR="00B54090" w14:paraId="269840BE" w14:textId="77777777" w:rsidTr="00B54090">
        <w:tc>
          <w:tcPr>
            <w:tcW w:w="9629" w:type="dxa"/>
          </w:tcPr>
          <w:p w14:paraId="64EA97BD" w14:textId="77777777" w:rsidR="00B54090" w:rsidRPr="00B54090" w:rsidRDefault="00B54090" w:rsidP="00B54090">
            <w:pPr>
              <w:spacing w:after="0"/>
              <w:rPr>
                <w:i/>
                <w:iCs/>
                <w:sz w:val="22"/>
                <w:szCs w:val="22"/>
                <w:lang w:eastAsia="zh-CN"/>
              </w:rPr>
            </w:pPr>
            <w:r w:rsidRPr="00B54090">
              <w:rPr>
                <w:i/>
                <w:iCs/>
                <w:sz w:val="22"/>
                <w:szCs w:val="22"/>
                <w:lang w:eastAsia="zh-CN"/>
              </w:rPr>
              <w:t>FFS: RAN4 to study if TEG appears static, semi-static or dynamic in TX/RX scenarios considering various front-end parameters and conditions</w:t>
            </w:r>
          </w:p>
          <w:p w14:paraId="16CC2360" w14:textId="77777777" w:rsidR="00B54090" w:rsidRPr="00B54090" w:rsidRDefault="00B54090" w:rsidP="00B54090">
            <w:pPr>
              <w:spacing w:after="0"/>
              <w:rPr>
                <w:i/>
                <w:iCs/>
                <w:sz w:val="22"/>
                <w:szCs w:val="22"/>
                <w:lang w:eastAsia="zh-CN"/>
              </w:rPr>
            </w:pPr>
            <w:r w:rsidRPr="00B54090">
              <w:rPr>
                <w:i/>
                <w:iCs/>
                <w:sz w:val="22"/>
                <w:szCs w:val="22"/>
                <w:lang w:eastAsia="zh-CN"/>
              </w:rPr>
              <w:t xml:space="preserve">FFS: If time variant </w:t>
            </w:r>
            <w:proofErr w:type="spellStart"/>
            <w:r w:rsidRPr="00B54090">
              <w:rPr>
                <w:i/>
                <w:iCs/>
                <w:sz w:val="22"/>
                <w:szCs w:val="22"/>
                <w:lang w:eastAsia="zh-CN"/>
              </w:rPr>
              <w:t>behavior</w:t>
            </w:r>
            <w:proofErr w:type="spellEnd"/>
            <w:r w:rsidRPr="00B54090">
              <w:rPr>
                <w:i/>
                <w:iCs/>
                <w:sz w:val="22"/>
                <w:szCs w:val="22"/>
                <w:lang w:eastAsia="zh-CN"/>
              </w:rPr>
              <w:t xml:space="preserve"> has effect on TEG association</w:t>
            </w:r>
          </w:p>
          <w:p w14:paraId="210DB9A9" w14:textId="3075DB10" w:rsidR="00B54090" w:rsidRDefault="00B54090" w:rsidP="00B54090">
            <w:pPr>
              <w:spacing w:after="0"/>
              <w:rPr>
                <w:sz w:val="22"/>
                <w:szCs w:val="22"/>
                <w:lang w:eastAsia="zh-CN"/>
              </w:rPr>
            </w:pPr>
            <w:r w:rsidRPr="00B54090">
              <w:rPr>
                <w:i/>
                <w:iCs/>
                <w:sz w:val="22"/>
                <w:szCs w:val="22"/>
                <w:lang w:eastAsia="zh-CN"/>
              </w:rPr>
              <w:t>FFS: Feasibility study on absolute Tx/Rx timing error estimation in DL-TDOA if TEG changes measurably statically or semi-statically.</w:t>
            </w:r>
          </w:p>
        </w:tc>
      </w:tr>
    </w:tbl>
    <w:p w14:paraId="2881C613" w14:textId="3F858DC7" w:rsidR="00B54090" w:rsidRDefault="00833B63" w:rsidP="00BD2F0F">
      <w:pPr>
        <w:spacing w:before="240" w:after="0"/>
        <w:rPr>
          <w:sz w:val="22"/>
          <w:szCs w:val="22"/>
          <w:lang w:eastAsia="zh-CN"/>
        </w:rPr>
      </w:pPr>
      <w:r>
        <w:rPr>
          <w:sz w:val="22"/>
          <w:szCs w:val="22"/>
          <w:lang w:eastAsia="zh-CN"/>
        </w:rPr>
        <w:t xml:space="preserve">In our understanding the timing errors may be dynamic for UE Rx/Tx and </w:t>
      </w:r>
      <w:proofErr w:type="spellStart"/>
      <w:r>
        <w:rPr>
          <w:sz w:val="22"/>
          <w:szCs w:val="22"/>
          <w:lang w:eastAsia="zh-CN"/>
        </w:rPr>
        <w:t>gNB</w:t>
      </w:r>
      <w:proofErr w:type="spellEnd"/>
      <w:r>
        <w:rPr>
          <w:sz w:val="22"/>
          <w:szCs w:val="22"/>
          <w:lang w:eastAsia="zh-CN"/>
        </w:rPr>
        <w:t xml:space="preserve"> Rx/Tx. </w:t>
      </w:r>
      <w:r w:rsidR="00457DB0">
        <w:rPr>
          <w:sz w:val="22"/>
          <w:szCs w:val="22"/>
          <w:lang w:eastAsia="zh-CN"/>
        </w:rPr>
        <w:t>It could change over temperatures for example.</w:t>
      </w:r>
      <w:r>
        <w:rPr>
          <w:sz w:val="22"/>
          <w:szCs w:val="22"/>
          <w:lang w:eastAsia="zh-CN"/>
        </w:rPr>
        <w:t xml:space="preserve"> </w:t>
      </w:r>
      <w:r w:rsidR="00457DB0">
        <w:rPr>
          <w:sz w:val="22"/>
          <w:szCs w:val="22"/>
          <w:lang w:eastAsia="zh-CN"/>
        </w:rPr>
        <w:t>Timing errors are also sensitive to frequency. There could be different calibration error for different frequencies. But how it could affect timing error mitigation mechanism needs further discussion.</w:t>
      </w:r>
    </w:p>
    <w:p w14:paraId="019CF180" w14:textId="05AC958E" w:rsidR="00457DB0" w:rsidRDefault="00457DB0" w:rsidP="00BD2F0F">
      <w:pPr>
        <w:spacing w:before="240" w:after="0"/>
        <w:rPr>
          <w:sz w:val="22"/>
          <w:szCs w:val="22"/>
          <w:lang w:val="en-US" w:eastAsia="zh-CN"/>
        </w:rPr>
      </w:pPr>
      <w:r>
        <w:rPr>
          <w:sz w:val="22"/>
          <w:szCs w:val="22"/>
          <w:lang w:eastAsia="zh-CN"/>
        </w:rPr>
        <w:t xml:space="preserve">As we analysed above, the timing error grouping is UE implementation dependent. It is not practical for UE to take temperature into consideration when determining TEGs, which of course is allowed to do so. In general, the temperature is not expected to change fast in a short period of time when the measurements are performed. </w:t>
      </w:r>
      <w:r>
        <w:rPr>
          <w:sz w:val="22"/>
          <w:szCs w:val="22"/>
          <w:lang w:val="en-US" w:eastAsia="zh-CN"/>
        </w:rPr>
        <w:t> For other conditions that lead to dynamic timing error, the same assumption could be made that UE should not be required to monitor these dynamic changes.</w:t>
      </w:r>
      <w:r w:rsidR="00901BEA">
        <w:rPr>
          <w:sz w:val="22"/>
          <w:szCs w:val="22"/>
          <w:lang w:val="en-US" w:eastAsia="zh-CN"/>
        </w:rPr>
        <w:t xml:space="preserve"> Moreover, if UE group measurements with same antenna and same RF chain into one TEG, then dynamic changes of timing error would not affect the TEG at all.</w:t>
      </w:r>
    </w:p>
    <w:p w14:paraId="27E413F0" w14:textId="4EF38F00" w:rsidR="00457DB0" w:rsidRDefault="00457DB0" w:rsidP="00BD2F0F">
      <w:pPr>
        <w:spacing w:before="240" w:after="0"/>
        <w:rPr>
          <w:sz w:val="22"/>
          <w:szCs w:val="22"/>
          <w:lang w:val="en-US" w:eastAsia="zh-CN"/>
        </w:rPr>
      </w:pPr>
      <w:r>
        <w:rPr>
          <w:sz w:val="22"/>
          <w:szCs w:val="22"/>
          <w:lang w:val="en-US" w:eastAsia="zh-CN"/>
        </w:rPr>
        <w:t xml:space="preserve">If timing error changes statically or semi-statically, </w:t>
      </w:r>
      <w:r w:rsidR="00901BEA">
        <w:rPr>
          <w:sz w:val="22"/>
          <w:szCs w:val="22"/>
          <w:lang w:val="en-US" w:eastAsia="zh-CN"/>
        </w:rPr>
        <w:t>UE can always group two measurements into one TEG as long as UE can guarantee the timing error are within certain error limit. There is no need for UE to know the absolute Rx/Tx timing error.</w:t>
      </w:r>
    </w:p>
    <w:p w14:paraId="2B203424" w14:textId="5B451CA5" w:rsidR="00901BEA" w:rsidRDefault="00901BEA" w:rsidP="00901BEA">
      <w:pPr>
        <w:spacing w:before="240" w:after="0"/>
        <w:ind w:left="284" w:hanging="284"/>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T</w:t>
      </w:r>
      <w:r w:rsidRPr="00901BEA">
        <w:rPr>
          <w:b/>
          <w:bCs/>
          <w:i/>
          <w:iCs/>
          <w:sz w:val="22"/>
          <w:szCs w:val="22"/>
          <w:lang w:eastAsia="zh-CN"/>
        </w:rPr>
        <w:t>he timing error grouping is UE implementation dependent</w:t>
      </w:r>
      <w:r>
        <w:rPr>
          <w:b/>
          <w:bCs/>
          <w:i/>
          <w:iCs/>
          <w:sz w:val="22"/>
          <w:szCs w:val="22"/>
          <w:lang w:eastAsia="zh-CN"/>
        </w:rPr>
        <w:t xml:space="preserve"> and no specific UE behaviour is need to be specified.</w:t>
      </w:r>
    </w:p>
    <w:p w14:paraId="0AAF750F" w14:textId="0E33B3FB" w:rsidR="00901BEA" w:rsidRDefault="00901BEA" w:rsidP="00901BEA">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The timing error can be time variant but TEG is up to UE implementation</w:t>
      </w:r>
      <w:r w:rsidR="006B394F">
        <w:rPr>
          <w:b/>
          <w:bCs/>
          <w:i/>
          <w:iCs/>
          <w:sz w:val="22"/>
          <w:szCs w:val="22"/>
          <w:lang w:eastAsia="zh-CN"/>
        </w:rPr>
        <w:t>, i.e., there is no need to consider time variant of TEG.</w:t>
      </w:r>
    </w:p>
    <w:p w14:paraId="24F4E097" w14:textId="53FD7A9C" w:rsidR="00901BEA" w:rsidRDefault="00901BEA" w:rsidP="00901BEA">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 xml:space="preserve">It is not necessary to know the absolute timing error for UE Rx/Tx. </w:t>
      </w:r>
    </w:p>
    <w:p w14:paraId="44A00EBF" w14:textId="77777777" w:rsidR="00457DB0" w:rsidRPr="00901BEA" w:rsidRDefault="00457DB0" w:rsidP="00BD2F0F">
      <w:pPr>
        <w:spacing w:before="240" w:after="0"/>
        <w:rPr>
          <w:sz w:val="22"/>
          <w:szCs w:val="22"/>
          <w:lang w:eastAsia="zh-CN"/>
        </w:rPr>
      </w:pPr>
    </w:p>
    <w:p w14:paraId="16C95039" w14:textId="0A873FC6" w:rsidR="00B54090" w:rsidRDefault="006B394F" w:rsidP="009F7E62">
      <w:pPr>
        <w:spacing w:before="240" w:after="0"/>
        <w:rPr>
          <w:sz w:val="22"/>
          <w:szCs w:val="22"/>
          <w:lang w:eastAsia="zh-CN"/>
        </w:rPr>
      </w:pPr>
      <w:r>
        <w:rPr>
          <w:sz w:val="22"/>
          <w:szCs w:val="22"/>
          <w:lang w:eastAsia="zh-CN"/>
        </w:rPr>
        <w:t>Since the timing error grouping is up to UE implementation, RRM</w:t>
      </w:r>
      <w:r w:rsidR="00B54090">
        <w:rPr>
          <w:sz w:val="22"/>
          <w:szCs w:val="22"/>
          <w:lang w:eastAsia="zh-CN"/>
        </w:rPr>
        <w:t xml:space="preserve"> requirements</w:t>
      </w:r>
      <w:r>
        <w:rPr>
          <w:sz w:val="22"/>
          <w:szCs w:val="22"/>
          <w:lang w:eastAsia="zh-CN"/>
        </w:rPr>
        <w:t xml:space="preserve"> may be needed to guarantee that UE is done timing error grouping properly.</w:t>
      </w:r>
      <w:r w:rsidR="004D2A6A">
        <w:rPr>
          <w:sz w:val="22"/>
          <w:szCs w:val="22"/>
          <w:lang w:eastAsia="zh-CN"/>
        </w:rPr>
        <w:t xml:space="preserve">  </w:t>
      </w:r>
      <w:r w:rsidR="00DC2798">
        <w:rPr>
          <w:sz w:val="22"/>
          <w:szCs w:val="22"/>
          <w:lang w:eastAsia="zh-CN"/>
        </w:rPr>
        <w:t>T</w:t>
      </w:r>
      <w:r w:rsidR="004D2A6A">
        <w:rPr>
          <w:sz w:val="22"/>
          <w:szCs w:val="22"/>
          <w:lang w:eastAsia="zh-CN"/>
        </w:rPr>
        <w:t>he existing UE RSTD and UE Rx-Tx time difference accuracy requirements should not be impacted. The timing error due to RF calibration error will be added on top of baseband measurement errors by assuming the worst RF calibration error.</w:t>
      </w:r>
      <w:r w:rsidR="000309E9">
        <w:rPr>
          <w:sz w:val="22"/>
          <w:szCs w:val="22"/>
          <w:lang w:eastAsia="zh-CN"/>
        </w:rPr>
        <w:t xml:space="preserve"> </w:t>
      </w:r>
      <w:r w:rsidR="00DC2798">
        <w:rPr>
          <w:sz w:val="22"/>
          <w:szCs w:val="22"/>
          <w:lang w:eastAsia="zh-CN"/>
        </w:rPr>
        <w:t>The timing error mitigation by considering TEG in addition to measurement results is done at LMF. Any revision of existing requirements would not help the timing error mitigation.</w:t>
      </w:r>
    </w:p>
    <w:p w14:paraId="01A65092" w14:textId="34D73DAE" w:rsidR="00DC2798" w:rsidRDefault="00DC2798" w:rsidP="009F7E62">
      <w:pPr>
        <w:spacing w:before="240" w:after="0"/>
        <w:rPr>
          <w:sz w:val="22"/>
          <w:szCs w:val="22"/>
          <w:lang w:eastAsia="zh-CN"/>
        </w:rPr>
      </w:pPr>
      <w:r>
        <w:rPr>
          <w:sz w:val="22"/>
          <w:szCs w:val="22"/>
          <w:lang w:eastAsia="zh-CN"/>
        </w:rPr>
        <w:t xml:space="preserve">However, it is not easy to define RRM requirements for timing error grouping since it is not related to measurement requirements and accuracy requirements. RAN4 could further study whether requirements </w:t>
      </w:r>
      <w:r w:rsidR="003E15EC">
        <w:rPr>
          <w:sz w:val="22"/>
          <w:szCs w:val="22"/>
          <w:lang w:eastAsia="zh-CN"/>
        </w:rPr>
        <w:t xml:space="preserve">are needed for verifying </w:t>
      </w:r>
      <w:r w:rsidR="001145F8">
        <w:rPr>
          <w:sz w:val="22"/>
          <w:szCs w:val="22"/>
          <w:lang w:eastAsia="zh-CN"/>
        </w:rPr>
        <w:t xml:space="preserve">that </w:t>
      </w:r>
      <w:r w:rsidR="003E15EC">
        <w:rPr>
          <w:sz w:val="22"/>
          <w:szCs w:val="22"/>
          <w:lang w:eastAsia="zh-CN"/>
        </w:rPr>
        <w:t>UE is done timing error grouping properly</w:t>
      </w:r>
      <w:r>
        <w:rPr>
          <w:sz w:val="22"/>
          <w:szCs w:val="22"/>
          <w:lang w:eastAsia="zh-CN"/>
        </w:rPr>
        <w:t>.</w:t>
      </w:r>
    </w:p>
    <w:p w14:paraId="52BD233B" w14:textId="30A527B6" w:rsidR="00147FD6" w:rsidRDefault="00147FD6" w:rsidP="00147FD6">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RAN4 is to further study whether RRM requirements for timing error mitigation are needed. </w:t>
      </w:r>
    </w:p>
    <w:p w14:paraId="5B611C3D" w14:textId="77777777" w:rsidR="00DC2798" w:rsidRDefault="00DC2798" w:rsidP="009F7E62">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52988794"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RRM requirements for </w:t>
      </w:r>
      <w:r w:rsidR="005D2C8E">
        <w:rPr>
          <w:sz w:val="22"/>
          <w:szCs w:val="22"/>
          <w:lang w:val="en-US"/>
        </w:rPr>
        <w:t>NR positioning enhancement</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0E65DD42" w14:textId="77777777" w:rsidR="00147FD6" w:rsidRDefault="00147FD6" w:rsidP="00147FD6">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 xml:space="preserve">RAN4 confirms the timing error mitigation mechanism is feasible for both UE Rx/Tx and </w:t>
      </w:r>
      <w:proofErr w:type="spellStart"/>
      <w:r>
        <w:rPr>
          <w:b/>
          <w:bCs/>
          <w:i/>
          <w:iCs/>
          <w:sz w:val="22"/>
          <w:szCs w:val="22"/>
          <w:lang w:eastAsia="zh-CN"/>
        </w:rPr>
        <w:t>gNB</w:t>
      </w:r>
      <w:proofErr w:type="spellEnd"/>
      <w:r>
        <w:rPr>
          <w:b/>
          <w:bCs/>
          <w:i/>
          <w:iCs/>
          <w:sz w:val="22"/>
          <w:szCs w:val="22"/>
          <w:lang w:eastAsia="zh-CN"/>
        </w:rPr>
        <w:t xml:space="preserve"> Rx/Tx.</w:t>
      </w:r>
    </w:p>
    <w:p w14:paraId="28D52548" w14:textId="77777777" w:rsidR="00147FD6" w:rsidRDefault="00147FD6" w:rsidP="00147FD6">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T</w:t>
      </w:r>
      <w:r w:rsidRPr="00901BEA">
        <w:rPr>
          <w:b/>
          <w:bCs/>
          <w:i/>
          <w:iCs/>
          <w:sz w:val="22"/>
          <w:szCs w:val="22"/>
          <w:lang w:eastAsia="zh-CN"/>
        </w:rPr>
        <w:t>he timing error grouping is UE implementation dependent</w:t>
      </w:r>
      <w:r>
        <w:rPr>
          <w:b/>
          <w:bCs/>
          <w:i/>
          <w:iCs/>
          <w:sz w:val="22"/>
          <w:szCs w:val="22"/>
          <w:lang w:eastAsia="zh-CN"/>
        </w:rPr>
        <w:t xml:space="preserve"> and no specific UE behaviour is need to be specified.</w:t>
      </w:r>
    </w:p>
    <w:p w14:paraId="14040D6E" w14:textId="77777777" w:rsidR="00147FD6" w:rsidRDefault="00147FD6" w:rsidP="00147FD6">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The timing error can be time variant but TEG is up to UE implementation, i.e., there is no need to consider time variant of TEG.</w:t>
      </w:r>
    </w:p>
    <w:p w14:paraId="7A83F95E" w14:textId="77777777" w:rsidR="00147FD6" w:rsidRDefault="00147FD6" w:rsidP="00147FD6">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 xml:space="preserve">It is not necessary to know the absolute timing error for UE Rx/Tx. </w:t>
      </w:r>
    </w:p>
    <w:p w14:paraId="351F7206" w14:textId="77777777" w:rsidR="00147FD6" w:rsidRDefault="00147FD6" w:rsidP="00147FD6">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RAN4 is to further study whether RRM requirements for timing error mitigation are needed. </w:t>
      </w:r>
    </w:p>
    <w:p w14:paraId="4C028EFB" w14:textId="77777777" w:rsidR="007A4C5D" w:rsidRDefault="007A4C5D" w:rsidP="007A4C5D">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E42310B" w14:textId="25E7A17A" w:rsidR="00A6353D" w:rsidRDefault="00A6353D" w:rsidP="00EA461A">
      <w:pPr>
        <w:pStyle w:val="af4"/>
        <w:numPr>
          <w:ilvl w:val="0"/>
          <w:numId w:val="2"/>
        </w:numPr>
        <w:spacing w:before="240"/>
        <w:contextualSpacing w:val="0"/>
        <w:rPr>
          <w:rFonts w:ascii="Times New Roman" w:hAnsi="Times New Roman"/>
          <w:sz w:val="20"/>
        </w:rPr>
      </w:pPr>
      <w:r w:rsidRPr="00A6353D">
        <w:rPr>
          <w:rFonts w:ascii="Times New Roman" w:hAnsi="Times New Roman"/>
          <w:sz w:val="20"/>
        </w:rPr>
        <w:t>RP-210</w:t>
      </w:r>
      <w:r w:rsidR="00D17F91">
        <w:rPr>
          <w:rFonts w:ascii="Times New Roman" w:hAnsi="Times New Roman"/>
          <w:sz w:val="20"/>
        </w:rPr>
        <w:t>903</w:t>
      </w:r>
      <w:r w:rsidRPr="00A6353D">
        <w:rPr>
          <w:rFonts w:ascii="Times New Roman" w:hAnsi="Times New Roman"/>
          <w:sz w:val="20"/>
        </w:rPr>
        <w:t xml:space="preserve">, </w:t>
      </w:r>
      <w:r w:rsidR="00D17F91" w:rsidRPr="00D17F91">
        <w:rPr>
          <w:rFonts w:ascii="Times New Roman" w:hAnsi="Times New Roman"/>
          <w:sz w:val="20"/>
        </w:rPr>
        <w:t>Revised WID on NR Positioning Enhancements</w:t>
      </w:r>
      <w:r w:rsidRPr="00A6353D">
        <w:rPr>
          <w:rFonts w:ascii="Times New Roman" w:hAnsi="Times New Roman"/>
          <w:sz w:val="20"/>
        </w:rPr>
        <w:t xml:space="preserve">, </w:t>
      </w:r>
      <w:r w:rsidR="007200EC" w:rsidRPr="007200EC">
        <w:rPr>
          <w:rFonts w:ascii="Times New Roman" w:hAnsi="Times New Roman"/>
          <w:sz w:val="20"/>
        </w:rPr>
        <w:t>Intel Corporation, CATT</w:t>
      </w:r>
    </w:p>
    <w:p w14:paraId="208A438C" w14:textId="2C23A6F3" w:rsidR="007200EC" w:rsidRDefault="007200EC" w:rsidP="00EA461A">
      <w:pPr>
        <w:pStyle w:val="af4"/>
        <w:numPr>
          <w:ilvl w:val="0"/>
          <w:numId w:val="2"/>
        </w:numPr>
        <w:spacing w:before="240"/>
        <w:contextualSpacing w:val="0"/>
        <w:rPr>
          <w:rFonts w:ascii="Times New Roman" w:hAnsi="Times New Roman"/>
          <w:sz w:val="20"/>
        </w:rPr>
      </w:pPr>
      <w:r w:rsidRPr="007200EC">
        <w:rPr>
          <w:rFonts w:ascii="Times New Roman" w:hAnsi="Times New Roman"/>
          <w:sz w:val="20"/>
        </w:rPr>
        <w:t>R1-2104</w:t>
      </w:r>
      <w:r>
        <w:rPr>
          <w:rFonts w:ascii="Times New Roman" w:hAnsi="Times New Roman"/>
          <w:sz w:val="20"/>
        </w:rPr>
        <w:t>111</w:t>
      </w:r>
      <w:r w:rsidRPr="007200EC">
        <w:rPr>
          <w:rFonts w:ascii="Times New Roman" w:hAnsi="Times New Roman"/>
          <w:sz w:val="20"/>
        </w:rPr>
        <w:tab/>
        <w:t>LS on UE/TRP Tx/Rx Timing Errors</w:t>
      </w:r>
      <w:r w:rsidR="007521DF">
        <w:rPr>
          <w:rFonts w:ascii="Times New Roman" w:hAnsi="Times New Roman"/>
          <w:sz w:val="20"/>
        </w:rPr>
        <w:t>,</w:t>
      </w:r>
      <w:r w:rsidRPr="007200EC">
        <w:rPr>
          <w:rFonts w:ascii="Times New Roman" w:hAnsi="Times New Roman"/>
          <w:sz w:val="20"/>
        </w:rPr>
        <w:tab/>
        <w:t>CATT</w:t>
      </w:r>
    </w:p>
    <w:p w14:paraId="7EEB5373" w14:textId="77777777" w:rsidR="0068760C" w:rsidRPr="007200EC" w:rsidRDefault="0068760C" w:rsidP="00EA461A">
      <w:pPr>
        <w:pStyle w:val="af4"/>
        <w:numPr>
          <w:ilvl w:val="0"/>
          <w:numId w:val="2"/>
        </w:numPr>
        <w:spacing w:before="240"/>
        <w:contextualSpacing w:val="0"/>
        <w:rPr>
          <w:rFonts w:ascii="Times New Roman" w:hAnsi="Times New Roman"/>
          <w:sz w:val="20"/>
        </w:rPr>
      </w:pPr>
      <w:r w:rsidRPr="004367EC">
        <w:rPr>
          <w:rFonts w:ascii="Times New Roman" w:hAnsi="Times New Roman"/>
          <w:sz w:val="20"/>
        </w:rPr>
        <w:t>R4-2108360</w:t>
      </w:r>
      <w:r w:rsidRPr="004367EC">
        <w:rPr>
          <w:rFonts w:ascii="Times New Roman" w:hAnsi="Times New Roman"/>
          <w:sz w:val="20"/>
        </w:rPr>
        <w:tab/>
        <w:t>WF on Rel-17 positioning enhancements, Ericsson</w:t>
      </w:r>
    </w:p>
    <w:p w14:paraId="2626C487" w14:textId="624AF733" w:rsidR="0068760C" w:rsidRPr="0068760C" w:rsidRDefault="004367EC" w:rsidP="00EA461A">
      <w:pPr>
        <w:pStyle w:val="af4"/>
        <w:numPr>
          <w:ilvl w:val="0"/>
          <w:numId w:val="2"/>
        </w:numPr>
        <w:spacing w:before="240"/>
        <w:contextualSpacing w:val="0"/>
        <w:rPr>
          <w:rFonts w:ascii="Times New Roman" w:hAnsi="Times New Roman"/>
          <w:sz w:val="20"/>
        </w:rPr>
      </w:pPr>
      <w:r w:rsidRPr="0068760C">
        <w:rPr>
          <w:rFonts w:ascii="Times New Roman" w:hAnsi="Times New Roman"/>
          <w:sz w:val="20"/>
        </w:rPr>
        <w:t>R4-2109945</w:t>
      </w:r>
      <w:r w:rsidRPr="0068760C">
        <w:rPr>
          <w:rFonts w:ascii="Times New Roman" w:hAnsi="Times New Roman"/>
          <w:sz w:val="20"/>
        </w:rPr>
        <w:tab/>
        <w:t>RRM impacts overview for positioning enhancement, vivo</w:t>
      </w:r>
    </w:p>
    <w:sectPr w:rsidR="0068760C" w:rsidRPr="0068760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DD3A" w14:textId="77777777" w:rsidR="00CA6FB5" w:rsidRDefault="00CA6FB5">
      <w:r>
        <w:separator/>
      </w:r>
    </w:p>
  </w:endnote>
  <w:endnote w:type="continuationSeparator" w:id="0">
    <w:p w14:paraId="38425C13" w14:textId="77777777" w:rsidR="00CA6FB5" w:rsidRDefault="00CA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0E8E" w14:textId="77777777" w:rsidR="00CA6FB5" w:rsidRDefault="00CA6FB5">
      <w:r>
        <w:separator/>
      </w:r>
    </w:p>
  </w:footnote>
  <w:footnote w:type="continuationSeparator" w:id="0">
    <w:p w14:paraId="68C28AFD" w14:textId="77777777" w:rsidR="00CA6FB5" w:rsidRDefault="00CA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0"/>
  </w:num>
  <w:num w:numId="3">
    <w:abstractNumId w:val="1"/>
  </w:num>
  <w:num w:numId="4">
    <w:abstractNumId w:val="5"/>
  </w:num>
  <w:num w:numId="5">
    <w:abstractNumId w:val="3"/>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9E9"/>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513"/>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073"/>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031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32C"/>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5F8"/>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6EB0"/>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47FD6"/>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72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E7A31"/>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2E6"/>
    <w:rsid w:val="00245D01"/>
    <w:rsid w:val="00246C4D"/>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3C8"/>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C2C"/>
    <w:rsid w:val="003324E0"/>
    <w:rsid w:val="00332928"/>
    <w:rsid w:val="0033463A"/>
    <w:rsid w:val="00334F3F"/>
    <w:rsid w:val="003350E5"/>
    <w:rsid w:val="003354B6"/>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5EC"/>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7EC"/>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57DB0"/>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6A"/>
    <w:rsid w:val="004D2A8A"/>
    <w:rsid w:val="004D2DDB"/>
    <w:rsid w:val="004D34F9"/>
    <w:rsid w:val="004D4CFF"/>
    <w:rsid w:val="004D50F4"/>
    <w:rsid w:val="004D59A5"/>
    <w:rsid w:val="004D68F9"/>
    <w:rsid w:val="004E01DA"/>
    <w:rsid w:val="004E068A"/>
    <w:rsid w:val="004E0C63"/>
    <w:rsid w:val="004E0E63"/>
    <w:rsid w:val="004E1161"/>
    <w:rsid w:val="004E143A"/>
    <w:rsid w:val="004E1AD3"/>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6CC2"/>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1DE9"/>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3981"/>
    <w:rsid w:val="006850E9"/>
    <w:rsid w:val="006851E9"/>
    <w:rsid w:val="00686896"/>
    <w:rsid w:val="0068760C"/>
    <w:rsid w:val="006879AF"/>
    <w:rsid w:val="00690236"/>
    <w:rsid w:val="006907A4"/>
    <w:rsid w:val="00690DC1"/>
    <w:rsid w:val="00690DF0"/>
    <w:rsid w:val="00692254"/>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30C2"/>
    <w:rsid w:val="006B31EC"/>
    <w:rsid w:val="006B394F"/>
    <w:rsid w:val="006B46FB"/>
    <w:rsid w:val="006B47B9"/>
    <w:rsid w:val="006B48A9"/>
    <w:rsid w:val="006B5703"/>
    <w:rsid w:val="006B590C"/>
    <w:rsid w:val="006B6C9E"/>
    <w:rsid w:val="006B789E"/>
    <w:rsid w:val="006C009A"/>
    <w:rsid w:val="006C0677"/>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A7E"/>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2BF8"/>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5BF"/>
    <w:rsid w:val="00830614"/>
    <w:rsid w:val="00830771"/>
    <w:rsid w:val="00830921"/>
    <w:rsid w:val="00831D41"/>
    <w:rsid w:val="00832512"/>
    <w:rsid w:val="00833B63"/>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20B"/>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BEA"/>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1791B"/>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3A8"/>
    <w:rsid w:val="009C69CD"/>
    <w:rsid w:val="009C6CCD"/>
    <w:rsid w:val="009C7E54"/>
    <w:rsid w:val="009C7EA1"/>
    <w:rsid w:val="009D02C9"/>
    <w:rsid w:val="009D0A87"/>
    <w:rsid w:val="009D0E8E"/>
    <w:rsid w:val="009D2E10"/>
    <w:rsid w:val="009D4B37"/>
    <w:rsid w:val="009D4CCB"/>
    <w:rsid w:val="009D4E80"/>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9F7E62"/>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090"/>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047"/>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4E9C"/>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814"/>
    <w:rsid w:val="00C67983"/>
    <w:rsid w:val="00C70453"/>
    <w:rsid w:val="00C70E12"/>
    <w:rsid w:val="00C70FDB"/>
    <w:rsid w:val="00C71708"/>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11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B5"/>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091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640"/>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29CE"/>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2798"/>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1CBC"/>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551"/>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461A"/>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3D4"/>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7FD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80564480">
      <w:bodyDiv w:val="1"/>
      <w:marLeft w:val="0"/>
      <w:marRight w:val="0"/>
      <w:marTop w:val="0"/>
      <w:marBottom w:val="0"/>
      <w:divBdr>
        <w:top w:val="none" w:sz="0" w:space="0" w:color="auto"/>
        <w:left w:val="none" w:sz="0" w:space="0" w:color="auto"/>
        <w:bottom w:val="none" w:sz="0" w:space="0" w:color="auto"/>
        <w:right w:val="none" w:sz="0" w:space="0" w:color="auto"/>
      </w:divBdr>
      <w:divsChild>
        <w:div w:id="713237300">
          <w:marLeft w:val="360"/>
          <w:marRight w:val="0"/>
          <w:marTop w:val="200"/>
          <w:marBottom w:val="0"/>
          <w:divBdr>
            <w:top w:val="none" w:sz="0" w:space="0" w:color="auto"/>
            <w:left w:val="none" w:sz="0" w:space="0" w:color="auto"/>
            <w:bottom w:val="none" w:sz="0" w:space="0" w:color="auto"/>
            <w:right w:val="none" w:sz="0" w:space="0" w:color="auto"/>
          </w:divBdr>
        </w:div>
        <w:div w:id="858932058">
          <w:marLeft w:val="1080"/>
          <w:marRight w:val="0"/>
          <w:marTop w:val="100"/>
          <w:marBottom w:val="0"/>
          <w:divBdr>
            <w:top w:val="none" w:sz="0" w:space="0" w:color="auto"/>
            <w:left w:val="none" w:sz="0" w:space="0" w:color="auto"/>
            <w:bottom w:val="none" w:sz="0" w:space="0" w:color="auto"/>
            <w:right w:val="none" w:sz="0" w:space="0" w:color="auto"/>
          </w:divBdr>
        </w:div>
        <w:div w:id="1609117835">
          <w:marLeft w:val="1800"/>
          <w:marRight w:val="0"/>
          <w:marTop w:val="100"/>
          <w:marBottom w:val="0"/>
          <w:divBdr>
            <w:top w:val="none" w:sz="0" w:space="0" w:color="auto"/>
            <w:left w:val="none" w:sz="0" w:space="0" w:color="auto"/>
            <w:bottom w:val="none" w:sz="0" w:space="0" w:color="auto"/>
            <w:right w:val="none" w:sz="0" w:space="0" w:color="auto"/>
          </w:divBdr>
        </w:div>
        <w:div w:id="994994296">
          <w:marLeft w:val="1800"/>
          <w:marRight w:val="0"/>
          <w:marTop w:val="100"/>
          <w:marBottom w:val="0"/>
          <w:divBdr>
            <w:top w:val="none" w:sz="0" w:space="0" w:color="auto"/>
            <w:left w:val="none" w:sz="0" w:space="0" w:color="auto"/>
            <w:bottom w:val="none" w:sz="0" w:space="0" w:color="auto"/>
            <w:right w:val="none" w:sz="0" w:space="0" w:color="auto"/>
          </w:divBdr>
        </w:div>
        <w:div w:id="858739539">
          <w:marLeft w:val="1080"/>
          <w:marRight w:val="0"/>
          <w:marTop w:val="100"/>
          <w:marBottom w:val="0"/>
          <w:divBdr>
            <w:top w:val="none" w:sz="0" w:space="0" w:color="auto"/>
            <w:left w:val="none" w:sz="0" w:space="0" w:color="auto"/>
            <w:bottom w:val="none" w:sz="0" w:space="0" w:color="auto"/>
            <w:right w:val="none" w:sz="0" w:space="0" w:color="auto"/>
          </w:divBdr>
        </w:div>
        <w:div w:id="1788697285">
          <w:marLeft w:val="1080"/>
          <w:marRight w:val="0"/>
          <w:marTop w:val="100"/>
          <w:marBottom w:val="0"/>
          <w:divBdr>
            <w:top w:val="none" w:sz="0" w:space="0" w:color="auto"/>
            <w:left w:val="none" w:sz="0" w:space="0" w:color="auto"/>
            <w:bottom w:val="none" w:sz="0" w:space="0" w:color="auto"/>
            <w:right w:val="none" w:sz="0" w:space="0" w:color="auto"/>
          </w:divBdr>
        </w:div>
        <w:div w:id="1549145888">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8427265">
      <w:bodyDiv w:val="1"/>
      <w:marLeft w:val="0"/>
      <w:marRight w:val="0"/>
      <w:marTop w:val="0"/>
      <w:marBottom w:val="0"/>
      <w:divBdr>
        <w:top w:val="none" w:sz="0" w:space="0" w:color="auto"/>
        <w:left w:val="none" w:sz="0" w:space="0" w:color="auto"/>
        <w:bottom w:val="none" w:sz="0" w:space="0" w:color="auto"/>
        <w:right w:val="none" w:sz="0" w:space="0" w:color="auto"/>
      </w:divBdr>
      <w:divsChild>
        <w:div w:id="1925873380">
          <w:marLeft w:val="360"/>
          <w:marRight w:val="0"/>
          <w:marTop w:val="200"/>
          <w:marBottom w:val="0"/>
          <w:divBdr>
            <w:top w:val="none" w:sz="0" w:space="0" w:color="auto"/>
            <w:left w:val="none" w:sz="0" w:space="0" w:color="auto"/>
            <w:bottom w:val="none" w:sz="0" w:space="0" w:color="auto"/>
            <w:right w:val="none" w:sz="0" w:space="0" w:color="auto"/>
          </w:divBdr>
        </w:div>
        <w:div w:id="896402432">
          <w:marLeft w:val="360"/>
          <w:marRight w:val="0"/>
          <w:marTop w:val="200"/>
          <w:marBottom w:val="0"/>
          <w:divBdr>
            <w:top w:val="none" w:sz="0" w:space="0" w:color="auto"/>
            <w:left w:val="none" w:sz="0" w:space="0" w:color="auto"/>
            <w:bottom w:val="none" w:sz="0" w:space="0" w:color="auto"/>
            <w:right w:val="none" w:sz="0" w:space="0" w:color="auto"/>
          </w:divBdr>
        </w:div>
        <w:div w:id="554245304">
          <w:marLeft w:val="360"/>
          <w:marRight w:val="0"/>
          <w:marTop w:val="200"/>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4</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113</cp:revision>
  <cp:lastPrinted>1899-12-31T23:00:00Z</cp:lastPrinted>
  <dcterms:created xsi:type="dcterms:W3CDTF">2021-04-29T08:53:00Z</dcterms:created>
  <dcterms:modified xsi:type="dcterms:W3CDTF">2021-08-06T13:18:00Z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